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5bdb6d" w14:paraId="365bdb6d" w:rsidRDefault="00662E4C" w:rsidP="00662E4C" w:rsidR="00662E4C" w:rsidRPr="004B6F5F">
      <w:pPr>
        <w:spacing w:lineRule="auto" w:line="240"/>
        <w:ind w:firstLine="0" w:left="4956"/>
        <w:jc w:val="left"/>
        <w15:collapsed w:val="false"/>
        <w:rPr>
          <w:rFonts w:eastAsia="Andale Sans UI"/>
          <w:kern w:val="1"/>
          <w:sz w:val="26"/>
          <w:szCs w:val="26"/>
          <w:lang w:eastAsia="ar-SA"/>
        </w:rPr>
      </w:pPr>
      <w:bookmarkStart w:name="_GoBack" w:id="0"/>
      <w:bookmarkEnd w:id="0"/>
      <w:r w:rsidRPr="004B6F5F">
        <w:rPr>
          <w:rFonts w:eastAsia="Andale Sans UI"/>
          <w:kern w:val="1"/>
          <w:sz w:val="26"/>
          <w:szCs w:val="26"/>
          <w:lang w:eastAsia="ar-SA"/>
        </w:rPr>
        <w:t xml:space="preserve">Приложение 1 </w:t>
      </w:r>
    </w:p>
    <w:p w:rsidRDefault="00662E4C" w:rsidP="00662E4C" w:rsidR="00662E4C" w:rsidRPr="004B6F5F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</w:p>
    <w:p w:rsidRDefault="00662E4C" w:rsidP="00662E4C" w:rsidR="00662E4C" w:rsidRPr="004B6F5F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4B6F5F">
        <w:rPr>
          <w:rFonts w:eastAsia="Andale Sans UI"/>
          <w:kern w:val="1"/>
          <w:sz w:val="26"/>
          <w:szCs w:val="26"/>
          <w:lang w:eastAsia="ar-SA"/>
        </w:rPr>
        <w:t xml:space="preserve">УТВЕРЖДЕНА</w:t>
      </w:r>
    </w:p>
    <w:p w:rsidRDefault="00662E4C" w:rsidP="00662E4C" w:rsidR="00662E4C" w:rsidRPr="004B6F5F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4B6F5F">
        <w:rPr>
          <w:rFonts w:eastAsia="Andale Sans UI"/>
          <w:kern w:val="1"/>
          <w:sz w:val="26"/>
          <w:szCs w:val="26"/>
          <w:lang w:eastAsia="ar-SA"/>
        </w:rPr>
        <w:t xml:space="preserve">приказом НИУ ВШЭ</w:t>
      </w:r>
    </w:p>
    <w:p w:rsidRDefault="00662E4C" w:rsidP="00662E4C" w:rsidR="00486512" w:rsidRPr="004B6F5F">
      <w:pPr>
        <w:spacing w:lineRule="auto" w:line="240"/>
        <w:ind w:firstLine="0" w:left="4956"/>
        <w:jc w:val="left"/>
        <w:rPr>
          <w:b/>
          <w:sz w:val="26"/>
          <w:szCs w:val="26"/>
        </w:rPr>
      </w:pPr>
      <w:r w:rsidRPr="004B6F5F">
        <w:rPr>
          <w:rFonts w:eastAsia="Andale Sans UI"/>
          <w:kern w:val="1"/>
          <w:sz w:val="26"/>
          <w:szCs w:val="26"/>
          <w:lang w:eastAsia="ar-SA"/>
        </w:rPr>
        <w:t xml:space="preserve">от _____________ № ______________</w:t>
      </w:r>
    </w:p>
    <w:p w:rsidRDefault="00662E4C" w:rsidP="00662E4C" w:rsidR="00662E4C" w:rsidRPr="004B6F5F">
      <w:pPr>
        <w:spacing w:lineRule="auto" w:line="240"/>
        <w:ind w:firstLine="0"/>
        <w:jc w:val="center"/>
        <w:rPr>
          <w:b/>
          <w:sz w:val="26"/>
          <w:szCs w:val="26"/>
        </w:rPr>
      </w:pPr>
    </w:p>
    <w:p w:rsidRDefault="00662E4C" w:rsidP="00662E4C" w:rsidR="00662E4C" w:rsidRPr="004B6F5F">
      <w:pPr>
        <w:spacing w:lineRule="auto" w:line="240"/>
        <w:ind w:firstLine="0"/>
        <w:jc w:val="center"/>
        <w:rPr>
          <w:b/>
          <w:sz w:val="26"/>
          <w:szCs w:val="26"/>
        </w:rPr>
      </w:pPr>
    </w:p>
    <w:p w:rsidRDefault="00486512" w:rsidP="00662E4C" w:rsidR="00486512" w:rsidRPr="004B6F5F">
      <w:pPr>
        <w:spacing w:lineRule="auto" w:line="240"/>
        <w:ind w:firstLine="0"/>
        <w:jc w:val="center"/>
        <w:rPr>
          <w:b/>
          <w:sz w:val="26"/>
          <w:szCs w:val="26"/>
        </w:rPr>
      </w:pPr>
      <w:r w:rsidRPr="004B6F5F">
        <w:rPr>
          <w:b/>
          <w:sz w:val="26"/>
          <w:szCs w:val="26"/>
        </w:rPr>
        <w:t xml:space="preserve">ИНСТРУКЦИЯ</w:t>
      </w:r>
    </w:p>
    <w:p w:rsidRDefault="00486512" w:rsidP="00662E4C" w:rsidR="00755310" w:rsidRPr="004B6F5F">
      <w:pPr>
        <w:pStyle w:val="a5"/>
        <w:tabs>
          <w:tab w:pos="708" w:val="left"/>
        </w:tabs>
        <w:jc w:val="center"/>
        <w:rPr>
          <w:rFonts w:cs="Times New Roman" w:hAnsi="Times New Roman" w:ascii="Times New Roman"/>
          <w:b/>
          <w:bCs/>
          <w:i/>
          <w:sz w:val="26"/>
          <w:szCs w:val="26"/>
        </w:rPr>
      </w:pPr>
      <w:r w:rsidRPr="004B6F5F">
        <w:rPr>
          <w:rFonts w:cs="Times New Roman" w:hAnsi="Times New Roman" w:ascii="Times New Roman"/>
          <w:b/>
          <w:sz w:val="26"/>
          <w:szCs w:val="26"/>
        </w:rPr>
        <w:t xml:space="preserve">по обращению со средствами криптографической защиты информации</w:t>
      </w:r>
      <w:r w:rsidR="00755310" w:rsidRPr="004B6F5F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="00EC0711" w:rsidRPr="00EC0711">
        <w:rPr>
          <w:rFonts w:cs="Times New Roman" w:hAnsi="Times New Roman" w:ascii="Times New Roman"/>
          <w:b/>
          <w:sz w:val="26"/>
          <w:szCs w:val="26"/>
        </w:rPr>
        <w:t xml:space="preserve">при работе на электронной площадке автоматизированной системы торгов государственного оборонного заказа </w:t>
      </w:r>
      <w:r w:rsidR="00755310" w:rsidRPr="004B6F5F">
        <w:rPr>
          <w:rFonts w:cs="Times New Roman" w:hAnsi="Times New Roman" w:ascii="Times New Roman"/>
          <w:b/>
          <w:sz w:val="26"/>
          <w:szCs w:val="26"/>
        </w:rPr>
        <w:t xml:space="preserve">в </w:t>
      </w:r>
      <w:r w:rsidR="00DC1B6F" w:rsidRPr="004B6F5F">
        <w:rPr>
          <w:rFonts w:cs="Times New Roman" w:hAnsi="Times New Roman" w:ascii="Times New Roman"/>
          <w:b/>
          <w:sz w:val="26"/>
          <w:szCs w:val="26"/>
        </w:rPr>
        <w:t xml:space="preserve">Национальном исследовательском </w:t>
      </w:r>
      <w:r w:rsidR="003C6869" w:rsidRPr="004B6F5F">
        <w:rPr>
          <w:rFonts w:cs="Times New Roman" w:hAnsi="Times New Roman" w:ascii="Times New Roman"/>
          <w:b/>
          <w:sz w:val="26"/>
          <w:szCs w:val="26"/>
        </w:rPr>
        <w:t xml:space="preserve">университет</w:t>
      </w:r>
      <w:r w:rsidR="00DC1B6F" w:rsidRPr="004B6F5F">
        <w:rPr>
          <w:rFonts w:cs="Times New Roman" w:hAnsi="Times New Roman" w:ascii="Times New Roman"/>
          <w:b/>
          <w:sz w:val="26"/>
          <w:szCs w:val="26"/>
        </w:rPr>
        <w:t xml:space="preserve">е</w:t>
      </w:r>
      <w:r w:rsidR="003C6869" w:rsidRPr="004B6F5F">
        <w:rPr>
          <w:rFonts w:cs="Times New Roman" w:hAnsi="Times New Roman" w:ascii="Times New Roman"/>
          <w:b/>
          <w:sz w:val="26"/>
          <w:szCs w:val="26"/>
        </w:rPr>
        <w:t xml:space="preserve"> «Высшая школа экономики»</w:t>
      </w:r>
    </w:p>
    <w:p w:rsidRDefault="00486512" w:rsidP="00662E4C" w:rsidR="00486512" w:rsidRPr="004B6F5F">
      <w:pPr>
        <w:spacing w:lineRule="auto" w:line="240"/>
        <w:ind w:firstLine="0"/>
        <w:jc w:val="center"/>
        <w:rPr>
          <w:b/>
          <w:sz w:val="26"/>
          <w:szCs w:val="26"/>
        </w:rPr>
      </w:pPr>
    </w:p>
    <w:p w:rsidRDefault="00486512" w:rsidP="00662E4C" w:rsidR="00486512" w:rsidRPr="004B6F5F">
      <w:pPr>
        <w:pStyle w:val="a3"/>
        <w:numPr>
          <w:ilvl w:val="1"/>
          <w:numId w:val="7"/>
        </w:numPr>
        <w:tabs>
          <w:tab w:pos="851" w:val="left"/>
          <w:tab w:pos="3402" w:val="left"/>
        </w:tabs>
        <w:suppressAutoHyphens/>
        <w:spacing w:lineRule="auto" w:line="240"/>
        <w:ind w:hanging="357" w:left="1077"/>
        <w:jc w:val="center"/>
        <w:rPr>
          <w:b/>
          <w:sz w:val="26"/>
          <w:szCs w:val="26"/>
        </w:rPr>
      </w:pPr>
      <w:r w:rsidRPr="004B6F5F">
        <w:rPr>
          <w:b/>
          <w:sz w:val="26"/>
          <w:szCs w:val="26"/>
        </w:rPr>
        <w:t xml:space="preserve">Общие положения</w:t>
      </w:r>
    </w:p>
    <w:p w:rsidRDefault="00DC1B6F" w:rsidP="00662E4C" w:rsidR="00486512" w:rsidRPr="004B6F5F">
      <w:pPr>
        <w:tabs>
          <w:tab w:pos="851" w:val="left"/>
          <w:tab w:pos="3402" w:val="left"/>
        </w:tabs>
        <w:spacing w:lineRule="auto" w:line="240"/>
        <w:rPr>
          <w:sz w:val="26"/>
          <w:szCs w:val="26"/>
        </w:rPr>
      </w:pPr>
      <w:r w:rsidRPr="004B6F5F">
        <w:rPr>
          <w:sz w:val="26"/>
          <w:szCs w:val="26"/>
        </w:rPr>
        <w:t xml:space="preserve">1.1. </w:t>
      </w:r>
      <w:r w:rsidR="00486512" w:rsidRPr="004B6F5F">
        <w:rPr>
          <w:sz w:val="26"/>
          <w:szCs w:val="26"/>
        </w:rPr>
        <w:t xml:space="preserve">Инструкция </w:t>
      </w:r>
      <w:r w:rsidR="00053007">
        <w:rPr>
          <w:sz w:val="26"/>
          <w:szCs w:val="26"/>
        </w:rPr>
        <w:t xml:space="preserve">по обращению со средствами криптографической защиты информации в Национальном исследовательском университете «Высшая школа экономики» </w:t>
      </w:r>
      <w:r w:rsidR="00053007" w:rsidRPr="004B6F5F">
        <w:rPr>
          <w:sz w:val="26"/>
          <w:szCs w:val="26"/>
        </w:rPr>
        <w:t xml:space="preserve">(далее соответственно – </w:t>
      </w:r>
      <w:r w:rsidR="00053007">
        <w:rPr>
          <w:sz w:val="26"/>
          <w:szCs w:val="26"/>
        </w:rPr>
        <w:t xml:space="preserve">Инструкция, </w:t>
      </w:r>
      <w:r w:rsidR="002B4A1F">
        <w:rPr>
          <w:sz w:val="26"/>
          <w:szCs w:val="26"/>
        </w:rPr>
        <w:t xml:space="preserve">СК</w:t>
      </w:r>
      <w:r w:rsidR="00053007" w:rsidRPr="004B6F5F">
        <w:rPr>
          <w:sz w:val="26"/>
          <w:szCs w:val="26"/>
        </w:rPr>
        <w:t xml:space="preserve">ЗИ, НИУ ВШЭ)</w:t>
      </w:r>
      <w:r w:rsidR="00053007">
        <w:rPr>
          <w:sz w:val="26"/>
          <w:szCs w:val="26"/>
        </w:rPr>
        <w:t xml:space="preserve"> </w:t>
      </w:r>
      <w:r w:rsidR="00486512" w:rsidRPr="004B6F5F">
        <w:rPr>
          <w:sz w:val="26"/>
          <w:szCs w:val="26"/>
        </w:rPr>
        <w:t xml:space="preserve">разработана в целях регламентации действий лиц, допущенных к работе с</w:t>
      </w:r>
      <w:r w:rsidR="002B4A1F">
        <w:rPr>
          <w:sz w:val="26"/>
          <w:szCs w:val="26"/>
        </w:rPr>
        <w:t xml:space="preserve"> СК</w:t>
      </w:r>
      <w:r w:rsidR="00053007">
        <w:rPr>
          <w:sz w:val="26"/>
          <w:szCs w:val="26"/>
        </w:rPr>
        <w:t xml:space="preserve">ЗИ</w:t>
      </w:r>
      <w:r w:rsidR="00486512" w:rsidRPr="004B6F5F">
        <w:rPr>
          <w:sz w:val="26"/>
          <w:szCs w:val="26"/>
        </w:rPr>
        <w:t xml:space="preserve"> в</w:t>
      </w:r>
      <w:r w:rsidR="006A0799" w:rsidRPr="004B6F5F">
        <w:rPr>
          <w:sz w:val="26"/>
          <w:szCs w:val="26"/>
        </w:rPr>
        <w:t xml:space="preserve"> </w:t>
      </w:r>
      <w:r w:rsidR="00053007">
        <w:rPr>
          <w:color w:themeColor="text1" w:val="000000"/>
          <w:sz w:val="26"/>
          <w:szCs w:val="26"/>
        </w:rPr>
        <w:t xml:space="preserve">НИУ ВШЭ</w:t>
      </w:r>
      <w:r w:rsidR="00486512" w:rsidRPr="004B6F5F">
        <w:rPr>
          <w:sz w:val="26"/>
          <w:szCs w:val="26"/>
        </w:rPr>
        <w:t xml:space="preserve">, которые осуществляют работы с применением СКЗИ.</w:t>
      </w:r>
    </w:p>
    <w:p w:rsidRDefault="00DC1B6F" w:rsidP="00662E4C" w:rsidR="00486512" w:rsidRPr="004B6F5F">
      <w:pPr>
        <w:tabs>
          <w:tab w:pos="851" w:val="left"/>
          <w:tab w:pos="3402" w:val="left"/>
        </w:tabs>
        <w:spacing w:lineRule="auto" w:line="240"/>
        <w:rPr>
          <w:rFonts w:eastAsia="Times New Roman"/>
          <w:sz w:val="26"/>
          <w:szCs w:val="26"/>
          <w:lang w:eastAsia="ar-SA"/>
        </w:rPr>
      </w:pPr>
      <w:r w:rsidRPr="004B6F5F">
        <w:rPr>
          <w:sz w:val="26"/>
          <w:szCs w:val="26"/>
        </w:rPr>
        <w:t xml:space="preserve">1.</w:t>
      </w:r>
      <w:r w:rsidRPr="00DC3EAE">
        <w:rPr>
          <w:sz w:val="26"/>
          <w:szCs w:val="26"/>
        </w:rPr>
        <w:t xml:space="preserve">2. </w:t>
      </w:r>
      <w:r w:rsidR="00486512" w:rsidRPr="00DC3EAE">
        <w:rPr>
          <w:sz w:val="26"/>
          <w:szCs w:val="26"/>
        </w:rPr>
        <w:t xml:space="preserve">Под работами с применением СКЗИ в Инструкции понима</w:t>
      </w:r>
      <w:r w:rsidR="00EC0711" w:rsidRPr="00DC3EAE">
        <w:rPr>
          <w:sz w:val="26"/>
          <w:szCs w:val="26"/>
        </w:rPr>
        <w:t xml:space="preserve">е</w:t>
      </w:r>
      <w:r w:rsidR="00486512" w:rsidRPr="00DC3EAE">
        <w:rPr>
          <w:sz w:val="26"/>
          <w:szCs w:val="26"/>
        </w:rPr>
        <w:t xml:space="preserve">тся защищенное подключение к </w:t>
      </w:r>
      <w:r w:rsidR="00EC0711" w:rsidRPr="00DC3EAE">
        <w:rPr>
          <w:sz w:val="26"/>
          <w:szCs w:val="26"/>
        </w:rPr>
        <w:t xml:space="preserve">автоматизированной системе торгов государственного оборонного заказа</w:t>
      </w:r>
      <w:r w:rsidR="00486512" w:rsidRPr="00DC3EAE">
        <w:rPr>
          <w:sz w:val="26"/>
          <w:szCs w:val="26"/>
        </w:rPr>
        <w:t xml:space="preserve">,</w:t>
      </w:r>
      <w:r w:rsidR="00486512" w:rsidRPr="004B6F5F">
        <w:rPr>
          <w:sz w:val="26"/>
          <w:szCs w:val="26"/>
        </w:rPr>
        <w:t xml:space="preserve"> подписание электронных документов</w:t>
      </w:r>
      <w:r w:rsidR="00AE3B13">
        <w:rPr>
          <w:sz w:val="26"/>
          <w:szCs w:val="26"/>
        </w:rPr>
        <w:t xml:space="preserve"> усиленной квалифицированной</w:t>
      </w:r>
      <w:r w:rsidR="00486512" w:rsidRPr="004B6F5F">
        <w:rPr>
          <w:sz w:val="26"/>
          <w:szCs w:val="26"/>
        </w:rPr>
        <w:t xml:space="preserve"> электронной подписью</w:t>
      </w:r>
      <w:r w:rsidR="00AE3B13">
        <w:rPr>
          <w:sz w:val="26"/>
          <w:szCs w:val="26"/>
        </w:rPr>
        <w:t xml:space="preserve"> (далее – УКЭП)</w:t>
      </w:r>
      <w:r w:rsidR="00486512" w:rsidRPr="004B6F5F">
        <w:rPr>
          <w:sz w:val="26"/>
          <w:szCs w:val="26"/>
        </w:rPr>
        <w:t xml:space="preserve"> и проверка подписи, шифрование файлов </w:t>
      </w:r>
      <w:r w:rsidR="00486512" w:rsidRPr="004B6F5F">
        <w:rPr>
          <w:rFonts w:eastAsia="Times New Roman"/>
          <w:sz w:val="26"/>
          <w:szCs w:val="26"/>
          <w:lang w:eastAsia="ar-SA"/>
        </w:rPr>
        <w:t xml:space="preserve">другие действия согласно технической документации на СКЗИ. </w:t>
      </w:r>
    </w:p>
    <w:p w:rsidRDefault="00486512" w:rsidP="00662E4C" w:rsidR="00486512" w:rsidRPr="004B6F5F">
      <w:pPr>
        <w:tabs>
          <w:tab w:pos="851" w:val="left"/>
          <w:tab w:pos="3402" w:val="left"/>
        </w:tabs>
        <w:spacing w:lineRule="auto" w:line="240"/>
        <w:rPr>
          <w:sz w:val="26"/>
          <w:szCs w:val="26"/>
        </w:rPr>
      </w:pPr>
      <w:r w:rsidRPr="004B6F5F">
        <w:rPr>
          <w:sz w:val="26"/>
          <w:szCs w:val="26"/>
        </w:rPr>
        <w:t xml:space="preserve">Под обращением с СКЗИ в Инструкции понимается проведение мероприятий по </w:t>
      </w:r>
      <w:r w:rsidRPr="004B6F5F">
        <w:rPr>
          <w:color w:val="000000"/>
          <w:sz w:val="26"/>
          <w:szCs w:val="26"/>
          <w:lang w:eastAsia="ru-RU"/>
        </w:rPr>
        <w:t xml:space="preserve">обеспечению безопасности хранения, обработки и передачи по каналам связи с использованием СКЗИ информации ограниченного доступа.</w:t>
      </w:r>
    </w:p>
    <w:p w:rsidRDefault="00DC1B6F" w:rsidP="00662E4C" w:rsidR="00486512" w:rsidRPr="004B6F5F">
      <w:pPr>
        <w:tabs>
          <w:tab w:pos="851" w:val="left"/>
          <w:tab w:pos="3402" w:val="left"/>
        </w:tabs>
        <w:spacing w:lineRule="auto" w:line="240"/>
        <w:rPr>
          <w:sz w:val="26"/>
          <w:szCs w:val="26"/>
        </w:rPr>
      </w:pPr>
      <w:r w:rsidRPr="004B6F5F">
        <w:rPr>
          <w:sz w:val="26"/>
          <w:szCs w:val="26"/>
        </w:rPr>
        <w:t xml:space="preserve">1.3. И</w:t>
      </w:r>
      <w:r w:rsidR="00486512" w:rsidRPr="004B6F5F">
        <w:rPr>
          <w:sz w:val="26"/>
          <w:szCs w:val="26"/>
        </w:rPr>
        <w:t xml:space="preserve">нструкция регламентирует работу </w:t>
      </w:r>
      <w:r w:rsidR="00486512" w:rsidRPr="004B6F5F">
        <w:rPr>
          <w:rFonts w:eastAsia="Times New Roman"/>
          <w:sz w:val="26"/>
          <w:szCs w:val="26"/>
          <w:lang w:eastAsia="ar-SA"/>
        </w:rPr>
        <w:t xml:space="preserve">с применением</w:t>
      </w:r>
      <w:r w:rsidR="00486512" w:rsidRPr="004B6F5F">
        <w:rPr>
          <w:sz w:val="26"/>
          <w:szCs w:val="26"/>
        </w:rPr>
        <w:t xml:space="preserve">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Default="00DC1B6F" w:rsidP="00662E4C" w:rsidR="00486512" w:rsidRPr="004B6F5F">
      <w:pPr>
        <w:tabs>
          <w:tab w:pos="851" w:val="left"/>
          <w:tab w:pos="3402" w:val="left"/>
        </w:tabs>
        <w:spacing w:lineRule="auto" w:line="240"/>
        <w:rPr>
          <w:color w:val="000000"/>
          <w:sz w:val="26"/>
          <w:szCs w:val="26"/>
          <w:lang w:eastAsia="ru-RU"/>
        </w:rPr>
      </w:pPr>
      <w:r w:rsidRPr="004B6F5F">
        <w:rPr>
          <w:sz w:val="26"/>
          <w:szCs w:val="26"/>
        </w:rPr>
        <w:t xml:space="preserve">1.4. </w:t>
      </w:r>
      <w:r w:rsidR="00486512" w:rsidRPr="004B6F5F">
        <w:rPr>
          <w:sz w:val="26"/>
          <w:szCs w:val="26"/>
        </w:rPr>
        <w:t xml:space="preserve">Инструкция в своем составе, терминах и определениях основывается на положениях</w:t>
      </w:r>
      <w:r w:rsidR="00103217" w:rsidRPr="004C5EC9">
        <w:rPr>
          <w:sz w:val="26"/>
          <w:szCs w:val="26"/>
        </w:rPr>
        <w:t xml:space="preserve"> </w:t>
      </w:r>
      <w:r w:rsidR="00103217">
        <w:rPr>
          <w:sz w:val="26"/>
          <w:szCs w:val="26"/>
        </w:rPr>
        <w:t xml:space="preserve">Федерального </w:t>
      </w:r>
      <w:hyperlink r:id="rId9" w:history="true">
        <w:r w:rsidR="00103217" w:rsidRPr="004C5EC9">
          <w:rPr>
            <w:sz w:val="26"/>
            <w:szCs w:val="26"/>
          </w:rPr>
          <w:t xml:space="preserve">закона</w:t>
        </w:r>
      </w:hyperlink>
      <w:r w:rsidR="00103217">
        <w:rPr>
          <w:sz w:val="26"/>
          <w:szCs w:val="26"/>
        </w:rPr>
        <w:t xml:space="preserve"> от 06.04.2011 N 63-ФЗ "Об электронной подписи"</w:t>
      </w:r>
      <w:r w:rsidR="00103217" w:rsidRPr="004C5EC9">
        <w:rPr>
          <w:sz w:val="26"/>
          <w:szCs w:val="26"/>
        </w:rPr>
        <w:t xml:space="preserve">,</w:t>
      </w:r>
      <w:r w:rsidR="00486512" w:rsidRPr="004B6F5F">
        <w:rPr>
          <w:sz w:val="26"/>
          <w:szCs w:val="26"/>
        </w:rPr>
        <w:t xml:space="preserve">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</w:t>
      </w:r>
      <w:r w:rsidRPr="004B6F5F">
        <w:rPr>
          <w:sz w:val="26"/>
          <w:szCs w:val="26"/>
        </w:rPr>
        <w:t xml:space="preserve">.06.</w:t>
      </w:r>
      <w:r w:rsidR="00486512" w:rsidRPr="004B6F5F">
        <w:rPr>
          <w:sz w:val="26"/>
          <w:szCs w:val="26"/>
        </w:rPr>
        <w:t xml:space="preserve">2001 №</w:t>
      </w:r>
      <w:r w:rsidR="00662E4C" w:rsidRPr="004B6F5F">
        <w:rPr>
          <w:sz w:val="26"/>
          <w:szCs w:val="26"/>
        </w:rPr>
        <w:t xml:space="preserve"> </w:t>
      </w:r>
      <w:r w:rsidR="00486512" w:rsidRPr="004B6F5F">
        <w:rPr>
          <w:sz w:val="26"/>
          <w:szCs w:val="26"/>
        </w:rPr>
        <w:t xml:space="preserve">152 (далее </w:t>
      </w:r>
      <w:r w:rsidR="00662E4C" w:rsidRPr="004B6F5F">
        <w:rPr>
          <w:sz w:val="26"/>
          <w:szCs w:val="26"/>
        </w:rPr>
        <w:t xml:space="preserve">–</w:t>
      </w:r>
      <w:r w:rsidR="00486512" w:rsidRPr="004B6F5F">
        <w:rPr>
          <w:sz w:val="26"/>
          <w:szCs w:val="26"/>
        </w:rPr>
        <w:t xml:space="preserve"> Инструкция ФАПСИ от 13</w:t>
      </w:r>
      <w:r w:rsidRPr="004B6F5F">
        <w:rPr>
          <w:sz w:val="26"/>
          <w:szCs w:val="26"/>
        </w:rPr>
        <w:t xml:space="preserve">.06.</w:t>
      </w:r>
      <w:r w:rsidR="00486512" w:rsidRPr="004B6F5F">
        <w:rPr>
          <w:sz w:val="26"/>
          <w:szCs w:val="26"/>
        </w:rPr>
        <w:t xml:space="preserve">2001 №</w:t>
      </w:r>
      <w:r w:rsidR="00662E4C" w:rsidRPr="004B6F5F">
        <w:rPr>
          <w:sz w:val="26"/>
          <w:szCs w:val="26"/>
        </w:rPr>
        <w:t xml:space="preserve"> </w:t>
      </w:r>
      <w:r w:rsidR="00486512" w:rsidRPr="004B6F5F">
        <w:rPr>
          <w:sz w:val="26"/>
          <w:szCs w:val="26"/>
        </w:rPr>
        <w:t xml:space="preserve">152)</w:t>
      </w:r>
      <w:r w:rsidR="00D976FD" w:rsidRPr="004B6F5F">
        <w:rPr>
          <w:sz w:val="26"/>
          <w:szCs w:val="26"/>
        </w:rPr>
        <w:t xml:space="preserve">, </w:t>
      </w:r>
      <w:r w:rsidR="00486512" w:rsidRPr="004B6F5F">
        <w:rPr>
          <w:sz w:val="26"/>
          <w:szCs w:val="26"/>
        </w:rPr>
        <w:t xml:space="preserve">Положения о разработке, производстве, реализации и эксплуатации шифровальных (криптографических) средств защиты информации (</w:t>
      </w:r>
      <w:r w:rsidRPr="004B6F5F">
        <w:rPr>
          <w:sz w:val="26"/>
          <w:szCs w:val="26"/>
        </w:rPr>
        <w:t xml:space="preserve">далее – </w:t>
      </w:r>
      <w:r w:rsidR="00486512" w:rsidRPr="004B6F5F">
        <w:rPr>
          <w:sz w:val="26"/>
          <w:szCs w:val="26"/>
        </w:rPr>
        <w:t xml:space="preserve">Положение ПКЗ-2005), утв</w:t>
      </w:r>
      <w:r w:rsidR="00011ED4" w:rsidRPr="004B6F5F">
        <w:rPr>
          <w:sz w:val="26"/>
          <w:szCs w:val="26"/>
        </w:rPr>
        <w:t xml:space="preserve">ержденного приказом ФСБ РФ от </w:t>
      </w:r>
      <w:r w:rsidRPr="004B6F5F">
        <w:rPr>
          <w:sz w:val="26"/>
          <w:szCs w:val="26"/>
        </w:rPr>
        <w:t xml:space="preserve">0</w:t>
      </w:r>
      <w:r w:rsidR="00011ED4" w:rsidRPr="004B6F5F">
        <w:rPr>
          <w:sz w:val="26"/>
          <w:szCs w:val="26"/>
        </w:rPr>
        <w:t xml:space="preserve">9</w:t>
      </w:r>
      <w:r w:rsidRPr="004B6F5F">
        <w:rPr>
          <w:sz w:val="26"/>
          <w:szCs w:val="26"/>
        </w:rPr>
        <w:t xml:space="preserve">.02.</w:t>
      </w:r>
      <w:r w:rsidR="00486512" w:rsidRPr="004B6F5F">
        <w:rPr>
          <w:sz w:val="26"/>
          <w:szCs w:val="26"/>
        </w:rPr>
        <w:t xml:space="preserve">2005 </w:t>
      </w:r>
      <w:r w:rsidR="002B6FE2" w:rsidRPr="004B6F5F">
        <w:rPr>
          <w:sz w:val="26"/>
          <w:szCs w:val="26"/>
        </w:rPr>
        <w:t xml:space="preserve">№</w:t>
      </w:r>
      <w:r w:rsidR="00486512" w:rsidRPr="004B6F5F">
        <w:rPr>
          <w:sz w:val="26"/>
          <w:szCs w:val="26"/>
        </w:rPr>
        <w:t xml:space="preserve"> 66</w:t>
      </w:r>
      <w:r w:rsidR="00BB0C7A" w:rsidRPr="004B6F5F">
        <w:rPr>
          <w:sz w:val="26"/>
          <w:szCs w:val="26"/>
        </w:rPr>
        <w:t xml:space="preserve">, а также</w:t>
      </w:r>
      <w:r w:rsidR="00FA53F5" w:rsidRPr="004B6F5F">
        <w:rPr>
          <w:sz w:val="26"/>
          <w:szCs w:val="26"/>
        </w:rPr>
        <w:t xml:space="preserve"> </w:t>
      </w:r>
      <w:r w:rsidR="00486512" w:rsidRPr="004B6F5F">
        <w:rPr>
          <w:color w:val="000000"/>
          <w:sz w:val="26"/>
          <w:szCs w:val="26"/>
          <w:lang w:eastAsia="ru-RU"/>
        </w:rPr>
        <w:t xml:space="preserve">Состав</w:t>
      </w:r>
      <w:r w:rsidR="00D41004" w:rsidRPr="004B6F5F">
        <w:rPr>
          <w:color w:val="000000"/>
          <w:sz w:val="26"/>
          <w:szCs w:val="26"/>
          <w:lang w:eastAsia="ru-RU"/>
        </w:rPr>
        <w:t xml:space="preserve">а</w:t>
      </w:r>
      <w:r w:rsidR="00486512" w:rsidRPr="004B6F5F">
        <w:rPr>
          <w:color w:val="000000"/>
          <w:sz w:val="26"/>
          <w:szCs w:val="26"/>
          <w:lang w:eastAsia="ru-RU"/>
        </w:rPr>
        <w:t xml:space="preserve"> и содержани</w:t>
      </w:r>
      <w:r w:rsidR="00D41004" w:rsidRPr="004B6F5F">
        <w:rPr>
          <w:color w:val="000000"/>
          <w:sz w:val="26"/>
          <w:szCs w:val="26"/>
          <w:lang w:eastAsia="ru-RU"/>
        </w:rPr>
        <w:t xml:space="preserve">я</w:t>
      </w:r>
      <w:r w:rsidR="00486512" w:rsidRPr="004B6F5F">
        <w:rPr>
          <w:color w:val="000000"/>
          <w:sz w:val="26"/>
          <w:szCs w:val="26"/>
          <w:lang w:eastAsia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защищенности, </w:t>
      </w:r>
      <w:r w:rsidR="00053007" w:rsidRPr="004B6F5F">
        <w:rPr>
          <w:color w:val="000000"/>
          <w:sz w:val="26"/>
          <w:szCs w:val="26"/>
          <w:lang w:eastAsia="ru-RU"/>
        </w:rPr>
        <w:t xml:space="preserve">утвержденн</w:t>
      </w:r>
      <w:r w:rsidR="00053007">
        <w:rPr>
          <w:color w:val="000000"/>
          <w:sz w:val="26"/>
          <w:szCs w:val="26"/>
          <w:lang w:eastAsia="ru-RU"/>
        </w:rPr>
        <w:t xml:space="preserve">ых</w:t>
      </w:r>
      <w:r w:rsidR="00053007" w:rsidRPr="004B6F5F">
        <w:rPr>
          <w:color w:val="000000"/>
          <w:sz w:val="26"/>
          <w:szCs w:val="26"/>
          <w:lang w:eastAsia="ru-RU"/>
        </w:rPr>
        <w:t xml:space="preserve"> </w:t>
      </w:r>
      <w:r w:rsidR="00486512" w:rsidRPr="004B6F5F">
        <w:rPr>
          <w:color w:val="000000"/>
          <w:sz w:val="26"/>
          <w:szCs w:val="26"/>
          <w:lang w:eastAsia="ru-RU"/>
        </w:rPr>
        <w:t xml:space="preserve">приказом ФСБ от 10.07.2014 № 378.</w:t>
      </w:r>
    </w:p>
    <w:p w:rsidRDefault="00662E4C" w:rsidP="00662E4C" w:rsidR="00662E4C" w:rsidRPr="004B6F5F">
      <w:pPr>
        <w:tabs>
          <w:tab w:pos="851" w:val="left"/>
          <w:tab w:pos="3402" w:val="left"/>
        </w:tabs>
        <w:spacing w:lineRule="auto" w:line="240"/>
        <w:rPr>
          <w:sz w:val="26"/>
          <w:szCs w:val="26"/>
        </w:rPr>
      </w:pPr>
    </w:p>
    <w:p w:rsidRDefault="00486512" w:rsidP="00662E4C" w:rsidR="00486512" w:rsidRPr="004B6F5F">
      <w:pPr>
        <w:pStyle w:val="a3"/>
        <w:numPr>
          <w:ilvl w:val="1"/>
          <w:numId w:val="7"/>
        </w:numPr>
        <w:tabs>
          <w:tab w:pos="851" w:val="left"/>
          <w:tab w:pos="3402" w:val="left"/>
        </w:tabs>
        <w:suppressAutoHyphens/>
        <w:spacing w:lineRule="auto" w:line="240"/>
        <w:jc w:val="center"/>
        <w:rPr>
          <w:b/>
          <w:sz w:val="26"/>
          <w:szCs w:val="26"/>
        </w:rPr>
      </w:pPr>
      <w:r w:rsidRPr="004B6F5F">
        <w:rPr>
          <w:b/>
          <w:color w:val="000000"/>
          <w:sz w:val="26"/>
          <w:szCs w:val="26"/>
          <w:lang w:eastAsia="ru-RU"/>
        </w:rPr>
        <w:t xml:space="preserve">Термины и определения</w:t>
      </w:r>
    </w:p>
    <w:p w:rsidRDefault="00DC1B6F" w:rsidP="00662E4C" w:rsidR="00486512" w:rsidRPr="004B6F5F">
      <w:pPr>
        <w:pStyle w:val="ConsPlusNormal"/>
        <w:widowControl/>
        <w:jc w:val="both"/>
        <w:rPr>
          <w:rFonts w:cs="Times New Roman" w:hAnsi="Times New Roman" w:ascii="Times New Roman"/>
          <w:sz w:val="26"/>
          <w:szCs w:val="26"/>
        </w:rPr>
      </w:pPr>
      <w:r w:rsidRPr="004B6F5F">
        <w:rPr>
          <w:rFonts w:cs="Times New Roman" w:hAnsi="Times New Roman" w:ascii="Times New Roman"/>
          <w:sz w:val="26"/>
          <w:szCs w:val="26"/>
        </w:rPr>
        <w:lastRenderedPageBreak/>
        <w:t xml:space="preserve">2.1. 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Информация ограниченного доступа </w:t>
      </w:r>
      <w:r w:rsidR="00662E4C" w:rsidRPr="004B6F5F">
        <w:rPr>
          <w:rFonts w:cs="Times New Roman" w:hAnsi="Times New Roman" w:ascii="Times New Roman"/>
          <w:sz w:val="26"/>
          <w:szCs w:val="26"/>
        </w:rPr>
        <w:t xml:space="preserve">–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 информация, доступ к которой ограничен федеральными законами</w:t>
      </w:r>
      <w:r w:rsidR="00053007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DC1B6F" w:rsidP="00662E4C" w:rsidR="00486512" w:rsidRPr="004B6F5F">
      <w:pPr>
        <w:pStyle w:val="ConsPlusNormal"/>
        <w:widowControl/>
        <w:jc w:val="both"/>
        <w:rPr>
          <w:rFonts w:cs="Times New Roman" w:hAnsi="Times New Roman" w:ascii="Times New Roman"/>
          <w:sz w:val="26"/>
          <w:szCs w:val="26"/>
        </w:rPr>
      </w:pPr>
      <w:r w:rsidRPr="004B6F5F">
        <w:rPr>
          <w:rFonts w:cs="Times New Roman" w:hAnsi="Times New Roman" w:ascii="Times New Roman"/>
          <w:sz w:val="26"/>
          <w:szCs w:val="26"/>
        </w:rPr>
        <w:t xml:space="preserve">2.2. 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Исходная ключевая информация </w:t>
      </w:r>
      <w:r w:rsidR="00662E4C" w:rsidRPr="004B6F5F">
        <w:rPr>
          <w:rFonts w:cs="Times New Roman" w:hAnsi="Times New Roman" w:ascii="Times New Roman"/>
          <w:sz w:val="26"/>
          <w:szCs w:val="26"/>
        </w:rPr>
        <w:t xml:space="preserve">–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 совокупность данных, предназначенных для выработки по определенным правилам криптоключей</w:t>
      </w:r>
      <w:r w:rsidR="00053007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DC1B6F" w:rsidP="00662E4C" w:rsidR="00486512" w:rsidRPr="004B6F5F">
      <w:pPr>
        <w:pStyle w:val="31"/>
        <w:ind w:firstLine="720"/>
        <w:rPr>
          <w:sz w:val="26"/>
          <w:szCs w:val="26"/>
        </w:rPr>
      </w:pPr>
      <w:r w:rsidRPr="004B6F5F">
        <w:rPr>
          <w:sz w:val="26"/>
          <w:szCs w:val="26"/>
        </w:rPr>
        <w:t xml:space="preserve">2.3. </w:t>
      </w:r>
      <w:r w:rsidR="00486512" w:rsidRPr="004B6F5F">
        <w:rPr>
          <w:sz w:val="26"/>
          <w:szCs w:val="26"/>
        </w:rPr>
        <w:t xml:space="preserve">Ключевая информация </w:t>
      </w:r>
      <w:r w:rsidR="00662E4C" w:rsidRPr="004B6F5F">
        <w:rPr>
          <w:sz w:val="26"/>
          <w:szCs w:val="26"/>
        </w:rPr>
        <w:t xml:space="preserve">–</w:t>
      </w:r>
      <w:r w:rsidR="00486512" w:rsidRPr="004B6F5F">
        <w:rPr>
          <w:sz w:val="26"/>
          <w:szCs w:val="26"/>
        </w:rPr>
        <w:t xml:space="preserve">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</w:t>
      </w:r>
      <w:r w:rsidR="00053007">
        <w:rPr>
          <w:sz w:val="26"/>
          <w:szCs w:val="26"/>
        </w:rPr>
        <w:t xml:space="preserve">.</w:t>
      </w:r>
    </w:p>
    <w:p w:rsidRDefault="00DC1B6F" w:rsidP="00662E4C" w:rsidR="00486512" w:rsidRPr="004B6F5F">
      <w:pPr>
        <w:pStyle w:val="ConsPlusNormal"/>
        <w:widowControl/>
        <w:jc w:val="both"/>
        <w:rPr>
          <w:rFonts w:cs="Times New Roman" w:hAnsi="Times New Roman" w:ascii="Times New Roman"/>
          <w:sz w:val="26"/>
          <w:szCs w:val="26"/>
        </w:rPr>
      </w:pPr>
      <w:r w:rsidRPr="004B6F5F">
        <w:rPr>
          <w:rFonts w:cs="Times New Roman" w:hAnsi="Times New Roman" w:ascii="Times New Roman"/>
          <w:sz w:val="26"/>
          <w:szCs w:val="26"/>
        </w:rPr>
        <w:t xml:space="preserve">2.4. 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Ключевой документ </w:t>
      </w:r>
      <w:r w:rsidR="00662E4C" w:rsidRPr="004B6F5F">
        <w:rPr>
          <w:rFonts w:cs="Times New Roman" w:hAnsi="Times New Roman" w:ascii="Times New Roman"/>
          <w:sz w:val="26"/>
          <w:szCs w:val="26"/>
        </w:rPr>
        <w:t xml:space="preserve">–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 физический носитель определенной структуры, содержащий ключевую информацию (исходную ключевую информацию), а при необходимости </w:t>
      </w:r>
      <w:r w:rsidR="00662E4C" w:rsidRPr="004B6F5F">
        <w:rPr>
          <w:rFonts w:cs="Times New Roman" w:hAnsi="Times New Roman" w:ascii="Times New Roman"/>
          <w:sz w:val="26"/>
          <w:szCs w:val="26"/>
        </w:rPr>
        <w:t xml:space="preserve">–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 контрольную, служебную и технологическую информацию</w:t>
      </w:r>
      <w:r w:rsidR="00053007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DC1B6F" w:rsidP="00662E4C" w:rsidR="00486512" w:rsidRPr="004B6F5F">
      <w:pPr>
        <w:pStyle w:val="ConsPlusNormal"/>
        <w:widowControl/>
        <w:jc w:val="both"/>
        <w:rPr>
          <w:rFonts w:cs="Times New Roman" w:hAnsi="Times New Roman" w:ascii="Times New Roman"/>
          <w:sz w:val="26"/>
          <w:szCs w:val="26"/>
        </w:rPr>
      </w:pPr>
      <w:r w:rsidRPr="004B6F5F">
        <w:rPr>
          <w:rFonts w:cs="Times New Roman" w:hAnsi="Times New Roman" w:ascii="Times New Roman"/>
          <w:sz w:val="26"/>
          <w:szCs w:val="26"/>
        </w:rPr>
        <w:t xml:space="preserve">2.5. 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Ключевой носитель </w:t>
      </w:r>
      <w:r w:rsidR="00662E4C" w:rsidRPr="004B6F5F">
        <w:rPr>
          <w:rFonts w:cs="Times New Roman" w:hAnsi="Times New Roman" w:ascii="Times New Roman"/>
          <w:sz w:val="26"/>
          <w:szCs w:val="26"/>
        </w:rPr>
        <w:t xml:space="preserve">–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 физический носитель определенной структуры, предназначенный для размещения на нем ключевой информации (исходной ключевой информации)</w:t>
      </w:r>
      <w:r w:rsidR="00053007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DC1B6F" w:rsidP="00662E4C" w:rsidR="00486512" w:rsidRPr="004B6F5F">
      <w:pPr>
        <w:pStyle w:val="31"/>
        <w:ind w:firstLine="720"/>
        <w:rPr>
          <w:sz w:val="26"/>
          <w:szCs w:val="26"/>
        </w:rPr>
      </w:pPr>
      <w:r w:rsidRPr="004B6F5F">
        <w:rPr>
          <w:sz w:val="26"/>
          <w:szCs w:val="26"/>
        </w:rPr>
        <w:t xml:space="preserve">2.6. </w:t>
      </w:r>
      <w:r w:rsidR="00486512" w:rsidRPr="004B6F5F">
        <w:rPr>
          <w:sz w:val="26"/>
          <w:szCs w:val="26"/>
        </w:rPr>
        <w:t xml:space="preserve">Компрометация</w:t>
      </w:r>
      <w:r w:rsidR="00662E4C" w:rsidRPr="004B6F5F">
        <w:rPr>
          <w:sz w:val="26"/>
          <w:szCs w:val="26"/>
        </w:rPr>
        <w:t xml:space="preserve"> –</w:t>
      </w:r>
      <w:r w:rsidR="00486512" w:rsidRPr="004B6F5F">
        <w:rPr>
          <w:sz w:val="26"/>
          <w:szCs w:val="26"/>
        </w:rPr>
        <w:t xml:space="preserve"> хищение, утрата, разглашение, несанкционированное копирование и другие происшествия, связанные с криптоключами и ключевыми носителями, в результате которых криптоключи могут стать доступными несанкционированным лицам и (или) процессам</w:t>
      </w:r>
      <w:r w:rsidR="00053007">
        <w:rPr>
          <w:sz w:val="26"/>
          <w:szCs w:val="26"/>
        </w:rPr>
        <w:t xml:space="preserve">.</w:t>
      </w:r>
    </w:p>
    <w:p w:rsidRDefault="00DC1B6F" w:rsidP="00662E4C" w:rsidR="00486512" w:rsidRPr="004B6F5F">
      <w:pPr>
        <w:pStyle w:val="ConsPlusNormal"/>
        <w:widowControl/>
        <w:jc w:val="both"/>
        <w:rPr>
          <w:rFonts w:cs="Times New Roman" w:hAnsi="Times New Roman" w:ascii="Times New Roman"/>
          <w:sz w:val="26"/>
          <w:szCs w:val="26"/>
        </w:rPr>
      </w:pPr>
      <w:r w:rsidRPr="004B6F5F">
        <w:rPr>
          <w:rFonts w:cs="Times New Roman" w:hAnsi="Times New Roman" w:ascii="Times New Roman"/>
          <w:sz w:val="26"/>
          <w:szCs w:val="26"/>
        </w:rPr>
        <w:t xml:space="preserve">2.7. 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Криптографический ключ (криптоключ) </w:t>
      </w:r>
      <w:r w:rsidR="00662E4C" w:rsidRPr="004B6F5F">
        <w:rPr>
          <w:rFonts w:cs="Times New Roman" w:hAnsi="Times New Roman" w:ascii="Times New Roman"/>
          <w:sz w:val="26"/>
          <w:szCs w:val="26"/>
        </w:rPr>
        <w:t xml:space="preserve">–</w:t>
      </w:r>
      <w:r w:rsidR="00486512" w:rsidRPr="004B6F5F">
        <w:rPr>
          <w:rFonts w:cs="Times New Roman" w:hAnsi="Times New Roman" w:ascii="Times New Roman"/>
          <w:sz w:val="26"/>
          <w:szCs w:val="26"/>
        </w:rPr>
        <w:t xml:space="preserve">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</w:t>
      </w:r>
      <w:r w:rsidR="00053007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DC1B6F" w:rsidP="00662E4C" w:rsidR="00486512" w:rsidRPr="004B6F5F">
      <w:pPr>
        <w:pStyle w:val="31"/>
        <w:ind w:firstLine="720"/>
        <w:rPr>
          <w:sz w:val="26"/>
          <w:szCs w:val="26"/>
        </w:rPr>
      </w:pPr>
      <w:r w:rsidRPr="004B6F5F">
        <w:rPr>
          <w:sz w:val="26"/>
          <w:szCs w:val="26"/>
        </w:rPr>
        <w:t xml:space="preserve">2.8. </w:t>
      </w:r>
      <w:r w:rsidR="00486512" w:rsidRPr="004B6F5F">
        <w:rPr>
          <w:sz w:val="26"/>
          <w:szCs w:val="26"/>
        </w:rPr>
        <w:t xml:space="preserve">Орган криптографической защиты (ОКЗ) – структурное подразделение </w:t>
      </w:r>
      <w:r w:rsidR="00A96BD2" w:rsidRPr="004B6F5F">
        <w:rPr>
          <w:sz w:val="26"/>
          <w:szCs w:val="26"/>
        </w:rPr>
        <w:t xml:space="preserve">НИУ ВШЭ</w:t>
      </w:r>
      <w:r w:rsidR="00486512" w:rsidRPr="004B6F5F">
        <w:rPr>
          <w:sz w:val="26"/>
          <w:szCs w:val="26"/>
        </w:rPr>
        <w:t xml:space="preserve">, работник </w:t>
      </w:r>
      <w:r w:rsidR="00A96BD2" w:rsidRPr="004B6F5F">
        <w:rPr>
          <w:sz w:val="26"/>
          <w:szCs w:val="26"/>
        </w:rPr>
        <w:t xml:space="preserve">НИУ ВШЭ </w:t>
      </w:r>
      <w:r w:rsidR="00486512" w:rsidRPr="004B6F5F">
        <w:rPr>
          <w:sz w:val="26"/>
          <w:szCs w:val="26"/>
        </w:rPr>
        <w:t xml:space="preserve">или стороннее юридическое лицо, на которое возложены обязанности по разработке и </w:t>
      </w:r>
      <w:r w:rsidR="00F14696" w:rsidRPr="004B6F5F">
        <w:rPr>
          <w:sz w:val="26"/>
          <w:szCs w:val="26"/>
        </w:rPr>
        <w:t xml:space="preserve">осуществлени</w:t>
      </w:r>
      <w:r w:rsidR="00F14696">
        <w:rPr>
          <w:sz w:val="26"/>
          <w:szCs w:val="26"/>
        </w:rPr>
        <w:t xml:space="preserve">ю</w:t>
      </w:r>
      <w:r w:rsidR="00F14696" w:rsidRPr="004B6F5F">
        <w:rPr>
          <w:sz w:val="26"/>
          <w:szCs w:val="26"/>
        </w:rPr>
        <w:t xml:space="preserve"> </w:t>
      </w:r>
      <w:r w:rsidR="00486512" w:rsidRPr="004B6F5F">
        <w:rPr>
          <w:sz w:val="26"/>
          <w:szCs w:val="26"/>
        </w:rPr>
        <w:t xml:space="preserve">мероприятий по организации и обеспечению безопасности хранения, обработки и передачи с использованием СКЗИ информации ограниченного доступа</w:t>
      </w:r>
      <w:r w:rsidR="00053007">
        <w:rPr>
          <w:sz w:val="26"/>
          <w:szCs w:val="26"/>
        </w:rPr>
        <w:t xml:space="preserve">.</w:t>
      </w:r>
    </w:p>
    <w:p w:rsidRDefault="00DC1B6F" w:rsidP="0074038C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2.9. </w:t>
      </w:r>
      <w:r w:rsidR="00486512" w:rsidRPr="004B6F5F">
        <w:rPr>
          <w:sz w:val="26"/>
          <w:szCs w:val="26"/>
        </w:rPr>
        <w:t xml:space="preserve">Ответственный за организацию работ по криптографической защите информации (Ответственный) – </w:t>
      </w:r>
      <w:r w:rsidRPr="004B6F5F">
        <w:rPr>
          <w:sz w:val="26"/>
          <w:szCs w:val="26"/>
        </w:rPr>
        <w:t xml:space="preserve">работник НИУ ВШЭ</w:t>
      </w:r>
      <w:r w:rsidR="00486512" w:rsidRPr="004B6F5F">
        <w:rPr>
          <w:sz w:val="26"/>
          <w:szCs w:val="26"/>
        </w:rPr>
        <w:t xml:space="preserve">, отвечающий за реализацию мероприятий</w:t>
      </w:r>
      <w:r w:rsidR="00053007">
        <w:rPr>
          <w:sz w:val="26"/>
          <w:szCs w:val="26"/>
        </w:rPr>
        <w:t xml:space="preserve">,</w:t>
      </w:r>
      <w:r w:rsidR="00486512" w:rsidRPr="004B6F5F">
        <w:rPr>
          <w:sz w:val="26"/>
          <w:szCs w:val="26"/>
        </w:rPr>
        <w:t xml:space="preserve"> связанных с </w:t>
      </w:r>
      <w:r w:rsidR="00486512" w:rsidRPr="004B6F5F">
        <w:rPr>
          <w:color w:val="000000"/>
          <w:sz w:val="26"/>
          <w:szCs w:val="26"/>
          <w:lang w:eastAsia="ru-RU"/>
        </w:rPr>
        <w:t xml:space="preserve">обеспечением в </w:t>
      </w:r>
      <w:r w:rsidR="00A96BD2" w:rsidRPr="004B6F5F">
        <w:rPr>
          <w:color w:val="000000"/>
          <w:sz w:val="26"/>
          <w:szCs w:val="26"/>
          <w:lang w:eastAsia="ru-RU"/>
        </w:rPr>
        <w:t xml:space="preserve">НИУ ВШЭ </w:t>
      </w:r>
      <w:r w:rsidR="00486512" w:rsidRPr="004B6F5F">
        <w:rPr>
          <w:color w:val="000000"/>
          <w:sz w:val="26"/>
          <w:szCs w:val="26"/>
          <w:lang w:eastAsia="ru-RU"/>
        </w:rPr>
        <w:t xml:space="preserve">безопасности хранения, обработки и передачи по каналам связи с использованием</w:t>
      </w:r>
      <w:r w:rsidR="00486512" w:rsidRPr="004B6F5F">
        <w:rPr>
          <w:sz w:val="26"/>
          <w:szCs w:val="26"/>
        </w:rPr>
        <w:t xml:space="preserve"> СКЗИ информации ограниченного доступа</w:t>
      </w:r>
      <w:r w:rsidR="00053007">
        <w:rPr>
          <w:sz w:val="26"/>
          <w:szCs w:val="26"/>
        </w:rPr>
        <w:t xml:space="preserve">.</w:t>
      </w:r>
    </w:p>
    <w:p w:rsidRDefault="00DC1B6F" w:rsidP="00662E4C" w:rsidR="00486512" w:rsidRPr="004B6F5F">
      <w:pPr>
        <w:pStyle w:val="31"/>
        <w:ind w:firstLine="720"/>
        <w:rPr>
          <w:sz w:val="26"/>
          <w:szCs w:val="26"/>
        </w:rPr>
      </w:pPr>
      <w:r w:rsidRPr="004B6F5F">
        <w:rPr>
          <w:sz w:val="26"/>
          <w:szCs w:val="26"/>
        </w:rPr>
        <w:t xml:space="preserve">2.1</w:t>
      </w:r>
      <w:r w:rsidR="0074038C" w:rsidRPr="004B6F5F">
        <w:rPr>
          <w:sz w:val="26"/>
          <w:szCs w:val="26"/>
        </w:rPr>
        <w:t xml:space="preserve">0</w:t>
      </w:r>
      <w:r w:rsidRPr="004B6F5F">
        <w:rPr>
          <w:sz w:val="26"/>
          <w:szCs w:val="26"/>
        </w:rPr>
        <w:t xml:space="preserve">. </w:t>
      </w:r>
      <w:r w:rsidR="00486512" w:rsidRPr="004B6F5F">
        <w:rPr>
          <w:sz w:val="26"/>
          <w:szCs w:val="26"/>
        </w:rPr>
        <w:t xml:space="preserve">Средство криптографической защиты информации (СКЗИ) </w:t>
      </w:r>
      <w:r w:rsidR="00662E4C" w:rsidRPr="004B6F5F">
        <w:rPr>
          <w:sz w:val="26"/>
          <w:szCs w:val="26"/>
        </w:rPr>
        <w:t xml:space="preserve">–</w:t>
      </w:r>
      <w:r w:rsidR="00486512" w:rsidRPr="004B6F5F">
        <w:rPr>
          <w:sz w:val="26"/>
          <w:szCs w:val="26"/>
        </w:rPr>
        <w:t xml:space="preserve"> совокупность аппаратных и</w:t>
      </w:r>
      <w:r w:rsidR="00DC21C8" w:rsidRPr="004B6F5F">
        <w:rPr>
          <w:sz w:val="26"/>
          <w:szCs w:val="26"/>
        </w:rPr>
        <w:t xml:space="preserve"> </w:t>
      </w:r>
      <w:r w:rsidR="00486512" w:rsidRPr="004B6F5F">
        <w:rPr>
          <w:sz w:val="26"/>
          <w:szCs w:val="26"/>
        </w:rPr>
        <w:t xml:space="preserve">(или) программных компонентов,</w:t>
      </w:r>
      <w:r w:rsidR="003123B0" w:rsidRPr="004B6F5F">
        <w:rPr>
          <w:sz w:val="26"/>
          <w:szCs w:val="26"/>
        </w:rPr>
        <w:t xml:space="preserve"> </w:t>
      </w:r>
      <w:r w:rsidR="00486512" w:rsidRPr="004B6F5F">
        <w:rPr>
          <w:sz w:val="26"/>
          <w:szCs w:val="26"/>
        </w:rPr>
        <w:t xml:space="preserve">предназначенных для подписания электронных документов и сообщений</w:t>
      </w:r>
      <w:r w:rsidR="00AE3B13">
        <w:rPr>
          <w:sz w:val="26"/>
          <w:szCs w:val="26"/>
        </w:rPr>
        <w:t xml:space="preserve"> УКЭП</w:t>
      </w:r>
      <w:r w:rsidR="00486512" w:rsidRPr="004B6F5F">
        <w:rPr>
          <w:sz w:val="26"/>
          <w:szCs w:val="26"/>
        </w:rPr>
        <w:t xml:space="preserve">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</w:t>
      </w:r>
      <w:r w:rsidR="00053007">
        <w:rPr>
          <w:sz w:val="26"/>
          <w:szCs w:val="26"/>
        </w:rPr>
        <w:t xml:space="preserve">.</w:t>
      </w:r>
    </w:p>
    <w:p w:rsidRDefault="00DC1B6F" w:rsidP="00662E4C" w:rsidR="00486512" w:rsidRPr="004B6F5F">
      <w:pPr>
        <w:pStyle w:val="31"/>
        <w:ind w:firstLine="720"/>
        <w:rPr>
          <w:sz w:val="26"/>
          <w:szCs w:val="26"/>
        </w:rPr>
      </w:pPr>
      <w:r w:rsidRPr="004B6F5F">
        <w:rPr>
          <w:sz w:val="26"/>
          <w:szCs w:val="26"/>
        </w:rPr>
        <w:t xml:space="preserve">2.1</w:t>
      </w:r>
      <w:r w:rsidR="0074038C" w:rsidRPr="004B6F5F">
        <w:rPr>
          <w:sz w:val="26"/>
          <w:szCs w:val="26"/>
        </w:rPr>
        <w:t xml:space="preserve">1</w:t>
      </w:r>
      <w:r w:rsidRPr="004B6F5F">
        <w:rPr>
          <w:sz w:val="26"/>
          <w:szCs w:val="26"/>
        </w:rPr>
        <w:t xml:space="preserve">. </w:t>
      </w:r>
      <w:r w:rsidR="003E7EA0">
        <w:rPr>
          <w:sz w:val="26"/>
          <w:szCs w:val="26"/>
        </w:rPr>
        <w:t xml:space="preserve">УКЭП</w:t>
      </w:r>
      <w:r w:rsidR="00486512" w:rsidRPr="004B6F5F">
        <w:rPr>
          <w:sz w:val="26"/>
          <w:szCs w:val="26"/>
        </w:rPr>
        <w:t xml:space="preserve"> </w:t>
      </w:r>
      <w:r w:rsidR="00662E4C" w:rsidRPr="004B6F5F">
        <w:rPr>
          <w:sz w:val="26"/>
          <w:szCs w:val="26"/>
        </w:rPr>
        <w:t xml:space="preserve">–</w:t>
      </w:r>
      <w:r w:rsidR="00486512" w:rsidRPr="004B6F5F">
        <w:rPr>
          <w:sz w:val="26"/>
          <w:szCs w:val="26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Default="00662E4C" w:rsidP="00662E4C" w:rsidR="00662E4C" w:rsidRPr="00127A9A">
      <w:pPr>
        <w:pStyle w:val="31"/>
        <w:ind w:firstLine="720"/>
        <w:rPr>
          <w:sz w:val="24"/>
          <w:szCs w:val="24"/>
        </w:rPr>
      </w:pPr>
    </w:p>
    <w:p w:rsidRDefault="00486512" w:rsidP="00662E4C" w:rsidR="00486512" w:rsidRPr="004B6F5F">
      <w:pPr>
        <w:pStyle w:val="a3"/>
        <w:numPr>
          <w:ilvl w:val="1"/>
          <w:numId w:val="7"/>
        </w:numPr>
        <w:suppressAutoHyphens/>
        <w:spacing w:lineRule="auto" w:line="240"/>
        <w:jc w:val="center"/>
        <w:rPr>
          <w:b/>
          <w:sz w:val="26"/>
          <w:szCs w:val="26"/>
        </w:rPr>
      </w:pPr>
      <w:r w:rsidRPr="004B6F5F">
        <w:rPr>
          <w:b/>
          <w:sz w:val="26"/>
          <w:szCs w:val="26"/>
        </w:rPr>
        <w:t xml:space="preserve">Порядок получения допуска пользователей к работе с СКЗИ</w:t>
      </w:r>
    </w:p>
    <w:p w:rsidRDefault="003759DD" w:rsidP="00662E4C" w:rsidR="00486512" w:rsidRPr="004B6F5F">
      <w:pPr>
        <w:suppressAutoHyphens/>
        <w:spacing w:lineRule="auto" w:line="240"/>
        <w:rPr>
          <w:rFonts w:eastAsia="Times New Roman"/>
          <w:sz w:val="26"/>
          <w:szCs w:val="26"/>
          <w:lang w:eastAsia="ar-SA"/>
        </w:rPr>
      </w:pPr>
      <w:r w:rsidRPr="004B6F5F">
        <w:rPr>
          <w:rFonts w:eastAsia="Times New Roman"/>
          <w:sz w:val="26"/>
          <w:szCs w:val="26"/>
          <w:lang w:eastAsia="ar-SA"/>
        </w:rPr>
        <w:t xml:space="preserve">3.1. </w:t>
      </w:r>
      <w:r w:rsidR="00486512" w:rsidRPr="004B6F5F">
        <w:rPr>
          <w:rFonts w:eastAsia="Times New Roman"/>
          <w:sz w:val="26"/>
          <w:szCs w:val="26"/>
          <w:lang w:eastAsia="ar-SA"/>
        </w:rPr>
        <w:t xml:space="preserve">Для по</w:t>
      </w:r>
      <w:r w:rsidR="00662E4C" w:rsidRPr="004B6F5F">
        <w:rPr>
          <w:rFonts w:eastAsia="Times New Roman"/>
          <w:sz w:val="26"/>
          <w:szCs w:val="26"/>
          <w:lang w:eastAsia="ar-SA"/>
        </w:rPr>
        <w:t xml:space="preserve">лучения допуска к работе с СКЗИ</w:t>
      </w:r>
      <w:r w:rsidR="00486512" w:rsidRPr="004B6F5F">
        <w:rPr>
          <w:rFonts w:eastAsia="Times New Roman"/>
          <w:sz w:val="26"/>
          <w:szCs w:val="26"/>
          <w:lang w:eastAsia="ar-SA"/>
        </w:rPr>
        <w:t xml:space="preserve"> работнику необходимо пройти обучение правилам работы с СКЗИ и проверку знаний. </w:t>
      </w:r>
    </w:p>
    <w:p w:rsidRDefault="003759DD" w:rsidP="00662E4C" w:rsidR="00FB7978" w:rsidRPr="004B6F5F">
      <w:pPr>
        <w:suppressAutoHyphens/>
        <w:spacing w:lineRule="auto" w:line="240"/>
        <w:rPr>
          <w:rFonts w:eastAsia="Times New Roman"/>
          <w:sz w:val="26"/>
          <w:szCs w:val="26"/>
          <w:lang w:eastAsia="ar-SA"/>
        </w:rPr>
      </w:pPr>
      <w:r w:rsidRPr="004B6F5F">
        <w:rPr>
          <w:rFonts w:eastAsia="Times New Roman"/>
          <w:sz w:val="26"/>
          <w:szCs w:val="26"/>
          <w:lang w:eastAsia="ar-SA"/>
        </w:rPr>
        <w:t xml:space="preserve">3.2. </w:t>
      </w:r>
      <w:r w:rsidR="00FB7978" w:rsidRPr="004B6F5F">
        <w:rPr>
          <w:rFonts w:eastAsia="Times New Roman"/>
          <w:sz w:val="26"/>
          <w:szCs w:val="26"/>
          <w:lang w:eastAsia="ar-SA"/>
        </w:rPr>
        <w:t xml:space="preserve">Основанием для допуска пользователя к работе с СКЗИ является внесение его в перечень пользователей СКЗИ, утверждаемый </w:t>
      </w:r>
      <w:r w:rsidR="00E30BF2">
        <w:rPr>
          <w:rFonts w:eastAsia="Times New Roman"/>
          <w:sz w:val="26"/>
          <w:szCs w:val="26"/>
          <w:lang w:eastAsia="ar-SA"/>
        </w:rPr>
        <w:t xml:space="preserve">старшим </w:t>
      </w:r>
      <w:r w:rsidR="00053007">
        <w:rPr>
          <w:rFonts w:eastAsia="Times New Roman"/>
          <w:sz w:val="26"/>
          <w:szCs w:val="26"/>
          <w:lang w:eastAsia="ar-SA"/>
        </w:rPr>
        <w:t xml:space="preserve">д</w:t>
      </w:r>
      <w:r w:rsidR="00053007" w:rsidRPr="004B6F5F">
        <w:rPr>
          <w:rFonts w:eastAsia="Times New Roman"/>
          <w:sz w:val="26"/>
          <w:szCs w:val="26"/>
          <w:lang w:eastAsia="ar-SA"/>
        </w:rPr>
        <w:t xml:space="preserve">иректором </w:t>
      </w:r>
      <w:r w:rsidR="00192F6D" w:rsidRPr="004B6F5F">
        <w:rPr>
          <w:rFonts w:eastAsia="Times New Roman"/>
          <w:sz w:val="26"/>
          <w:szCs w:val="26"/>
          <w:lang w:eastAsia="ar-SA"/>
        </w:rPr>
        <w:t xml:space="preserve">по </w:t>
      </w:r>
      <w:r w:rsidR="00E30BF2">
        <w:rPr>
          <w:rFonts w:eastAsia="Times New Roman"/>
          <w:sz w:val="26"/>
          <w:szCs w:val="26"/>
          <w:lang w:eastAsia="ar-SA"/>
        </w:rPr>
        <w:t xml:space="preserve">цифровой трансформации </w:t>
      </w:r>
      <w:r w:rsidR="00A96BD2" w:rsidRPr="004B6F5F">
        <w:rPr>
          <w:rFonts w:eastAsia="Times New Roman"/>
          <w:sz w:val="26"/>
          <w:szCs w:val="26"/>
          <w:lang w:eastAsia="ar-SA"/>
        </w:rPr>
        <w:t xml:space="preserve">НИУ ВШЭ</w:t>
      </w:r>
      <w:r w:rsidR="00FB7978" w:rsidRPr="004B6F5F">
        <w:rPr>
          <w:rFonts w:eastAsia="Times New Roman"/>
          <w:sz w:val="26"/>
          <w:szCs w:val="26"/>
          <w:lang w:eastAsia="ar-SA"/>
        </w:rPr>
        <w:t xml:space="preserve">.</w:t>
      </w:r>
    </w:p>
    <w:p w:rsidRDefault="003759DD" w:rsidP="00662E4C" w:rsidR="00486512" w:rsidRPr="004B6F5F">
      <w:pPr>
        <w:suppressAutoHyphens/>
        <w:spacing w:lineRule="auto" w:line="240"/>
        <w:rPr>
          <w:rFonts w:eastAsia="Times New Roman"/>
          <w:sz w:val="26"/>
          <w:szCs w:val="26"/>
          <w:lang w:eastAsia="ar-SA"/>
        </w:rPr>
      </w:pPr>
      <w:r w:rsidRPr="004B6F5F">
        <w:rPr>
          <w:rFonts w:eastAsia="Times New Roman"/>
          <w:sz w:val="26"/>
          <w:szCs w:val="26"/>
          <w:lang w:eastAsia="ar-SA"/>
        </w:rPr>
        <w:t xml:space="preserve">3.3. </w:t>
      </w:r>
      <w:r w:rsidR="00486512" w:rsidRPr="004B6F5F">
        <w:rPr>
          <w:rFonts w:eastAsia="Times New Roman"/>
          <w:sz w:val="26"/>
          <w:szCs w:val="26"/>
          <w:lang w:eastAsia="ar-SA"/>
        </w:rPr>
        <w:t xml:space="preserve">Контроль реализаци</w:t>
      </w:r>
      <w:r w:rsidR="00A160B6">
        <w:rPr>
          <w:rFonts w:eastAsia="Times New Roman"/>
          <w:sz w:val="26"/>
          <w:szCs w:val="26"/>
          <w:lang w:eastAsia="ar-SA"/>
        </w:rPr>
        <w:t xml:space="preserve">и</w:t>
      </w:r>
      <w:r w:rsidR="00486512" w:rsidRPr="004B6F5F">
        <w:rPr>
          <w:rFonts w:eastAsia="Times New Roman"/>
          <w:sz w:val="26"/>
          <w:szCs w:val="26"/>
          <w:lang w:eastAsia="ar-SA"/>
        </w:rPr>
        <w:t xml:space="preserve"> данных мероприятий возлагается на Ответственного.</w:t>
      </w:r>
    </w:p>
    <w:p w:rsidRDefault="003B67E9" w:rsidP="00662E4C" w:rsidR="003B67E9" w:rsidRPr="00127A9A">
      <w:pPr>
        <w:suppressAutoHyphens/>
        <w:spacing w:lineRule="auto" w:line="240"/>
        <w:rPr>
          <w:rFonts w:eastAsia="Times New Roman"/>
          <w:szCs w:val="24"/>
          <w:lang w:eastAsia="ar-SA"/>
        </w:rPr>
      </w:pPr>
    </w:p>
    <w:p w:rsidRDefault="00486512" w:rsidP="00662E4C" w:rsidR="00486512" w:rsidRPr="004B6F5F">
      <w:pPr>
        <w:pStyle w:val="a3"/>
        <w:numPr>
          <w:ilvl w:val="1"/>
          <w:numId w:val="7"/>
        </w:numPr>
        <w:suppressAutoHyphens/>
        <w:spacing w:lineRule="auto" w:line="240"/>
        <w:jc w:val="center"/>
        <w:rPr>
          <w:b/>
          <w:sz w:val="26"/>
          <w:szCs w:val="26"/>
        </w:rPr>
      </w:pPr>
      <w:r w:rsidRPr="004B6F5F">
        <w:rPr>
          <w:b/>
          <w:sz w:val="26"/>
          <w:szCs w:val="26"/>
        </w:rPr>
        <w:lastRenderedPageBreak/>
        <w:t xml:space="preserve">Работа с СКЗИ</w:t>
      </w:r>
    </w:p>
    <w:p w:rsidRDefault="003759DD" w:rsidP="00662E4C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4.1. </w:t>
      </w:r>
      <w:r w:rsidR="00486512" w:rsidRPr="004B6F5F">
        <w:rPr>
          <w:sz w:val="26"/>
          <w:szCs w:val="26"/>
        </w:rPr>
        <w:t xml:space="preserve">Размещение и монтаж СКЗИ, а также другого оборудования, функционирующего с СКЗИ, в помещениях пользователей СКЗИ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криптоключей в присутствии посторонних лиц </w:t>
      </w:r>
      <w:r w:rsidR="005B3983" w:rsidRPr="004B6F5F">
        <w:rPr>
          <w:sz w:val="26"/>
          <w:szCs w:val="26"/>
        </w:rPr>
        <w:t xml:space="preserve">запрещен</w:t>
      </w:r>
      <w:r w:rsidR="005B3983">
        <w:rPr>
          <w:sz w:val="26"/>
          <w:szCs w:val="26"/>
        </w:rPr>
        <w:t xml:space="preserve">ы</w:t>
      </w:r>
      <w:r w:rsidR="00486512" w:rsidRPr="004B6F5F">
        <w:rPr>
          <w:sz w:val="26"/>
          <w:szCs w:val="26"/>
        </w:rPr>
        <w:t xml:space="preserve">. В организации должны быть обеспечены условия хранения ключевых носителей, исключающие возможность доступа к ним посторонних лиц, несанкционированного использования или копирования ключевой информации.</w:t>
      </w:r>
    </w:p>
    <w:p w:rsidRDefault="003759DD" w:rsidP="00662E4C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4.2. </w:t>
      </w:r>
      <w:r w:rsidR="00486512" w:rsidRPr="004B6F5F">
        <w:rPr>
          <w:sz w:val="26"/>
          <w:szCs w:val="26"/>
        </w:rPr>
        <w:t xml:space="preserve">Для исключения утраты ключевой информации вследствие дефектов носителей рекомендуется, после получения ключевых носителей, создать рабочие копии. Копии должны быть промаркированы и должны использоваться, учитываться и храниться в общем порядке. Все копии учитываются за отдельным номером.</w:t>
      </w:r>
    </w:p>
    <w:p w:rsidRDefault="003759DD" w:rsidP="00662E4C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4.3. </w:t>
      </w:r>
      <w:r w:rsidR="00486512" w:rsidRPr="004B6F5F">
        <w:rPr>
          <w:sz w:val="26"/>
          <w:szCs w:val="26"/>
        </w:rPr>
        <w:t xml:space="preserve">Каждый ключевой документ должен быть </w:t>
      </w:r>
      <w:r w:rsidR="005B3983" w:rsidRPr="004B6F5F">
        <w:rPr>
          <w:sz w:val="26"/>
          <w:szCs w:val="26"/>
        </w:rPr>
        <w:t xml:space="preserve">зарегистрирова</w:t>
      </w:r>
      <w:r w:rsidR="005B3983">
        <w:rPr>
          <w:sz w:val="26"/>
          <w:szCs w:val="26"/>
        </w:rPr>
        <w:t xml:space="preserve">н</w:t>
      </w:r>
      <w:r w:rsidR="005B3983" w:rsidRPr="004B6F5F">
        <w:rPr>
          <w:sz w:val="26"/>
          <w:szCs w:val="26"/>
        </w:rPr>
        <w:t xml:space="preserve"> </w:t>
      </w:r>
      <w:r w:rsidR="00486512" w:rsidRPr="004B6F5F">
        <w:rPr>
          <w:sz w:val="26"/>
          <w:szCs w:val="26"/>
        </w:rPr>
        <w:t xml:space="preserve">в Журнале поэкземплярного уч</w:t>
      </w:r>
      <w:r w:rsidR="005B3983">
        <w:rPr>
          <w:sz w:val="26"/>
          <w:szCs w:val="26"/>
        </w:rPr>
        <w:t xml:space="preserve">е</w:t>
      </w:r>
      <w:r w:rsidR="00486512" w:rsidRPr="004B6F5F">
        <w:rPr>
          <w:sz w:val="26"/>
          <w:szCs w:val="26"/>
        </w:rPr>
        <w:t xml:space="preserve">та СКЗИ.</w:t>
      </w:r>
    </w:p>
    <w:p w:rsidRDefault="003759DD" w:rsidP="00662E4C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4.4. </w:t>
      </w:r>
      <w:r w:rsidR="00486512" w:rsidRPr="004B6F5F">
        <w:rPr>
          <w:sz w:val="26"/>
          <w:szCs w:val="26"/>
        </w:rPr>
        <w:t xml:space="preserve">Передача СКЗИ, эксплуатационной и технической документации к ним, ключевых документов допускается только с разрешения руководителя организации с соответствующей пометкой в журнале поэкземплярного учета.</w:t>
      </w:r>
    </w:p>
    <w:p w:rsidRDefault="003759DD" w:rsidP="00662E4C" w:rsidR="003C1AF4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4.5. </w:t>
      </w:r>
      <w:r w:rsidR="00486512" w:rsidRPr="004B6F5F">
        <w:rPr>
          <w:sz w:val="26"/>
          <w:szCs w:val="26"/>
        </w:rPr>
        <w:t xml:space="preserve">При обнаружении </w:t>
      </w:r>
      <w:r w:rsidR="00715E2B" w:rsidRPr="004B6F5F">
        <w:rPr>
          <w:sz w:val="26"/>
          <w:szCs w:val="26"/>
        </w:rPr>
        <w:t xml:space="preserve">на рабочей станции с установленным </w:t>
      </w:r>
      <w:r w:rsidR="00486512" w:rsidRPr="004B6F5F">
        <w:rPr>
          <w:sz w:val="26"/>
          <w:szCs w:val="26"/>
        </w:rPr>
        <w:t xml:space="preserve">СКЗИ </w:t>
      </w:r>
      <w:r w:rsidR="005D273C" w:rsidRPr="004B6F5F">
        <w:rPr>
          <w:sz w:val="26"/>
          <w:szCs w:val="26"/>
        </w:rPr>
        <w:t xml:space="preserve">программного обеспечения, не </w:t>
      </w:r>
      <w:r w:rsidR="00486512" w:rsidRPr="004B6F5F">
        <w:rPr>
          <w:sz w:val="26"/>
          <w:szCs w:val="26"/>
        </w:rPr>
        <w:t xml:space="preserve">соответствующего объему и сложности решаемых задач на данном рабочем месте, а также вирус</w:t>
      </w:r>
      <w:r w:rsidR="00DE637C" w:rsidRPr="004B6F5F">
        <w:rPr>
          <w:sz w:val="26"/>
          <w:szCs w:val="26"/>
        </w:rPr>
        <w:t xml:space="preserve">ных программ</w:t>
      </w:r>
      <w:r w:rsidR="00705DBC" w:rsidRPr="004B6F5F">
        <w:rPr>
          <w:sz w:val="26"/>
          <w:szCs w:val="26"/>
        </w:rPr>
        <w:t xml:space="preserve">, </w:t>
      </w:r>
      <w:r w:rsidR="00835F41" w:rsidRPr="004B6F5F">
        <w:rPr>
          <w:sz w:val="26"/>
          <w:szCs w:val="26"/>
        </w:rPr>
        <w:t xml:space="preserve">незамедлительно должны быть организованы работы по расследованию инцидента информационной безопасности.</w:t>
      </w:r>
    </w:p>
    <w:p w:rsidRDefault="00DA24CD" w:rsidP="00662E4C" w:rsidR="00DA24CD" w:rsidRPr="004B6F5F">
      <w:pPr>
        <w:pStyle w:val="31"/>
        <w:rPr>
          <w:sz w:val="26"/>
          <w:szCs w:val="26"/>
        </w:rPr>
      </w:pPr>
    </w:p>
    <w:p w:rsidRDefault="00486512" w:rsidP="00662E4C" w:rsidR="00486512" w:rsidRPr="004B6F5F">
      <w:pPr>
        <w:pStyle w:val="a3"/>
        <w:numPr>
          <w:ilvl w:val="1"/>
          <w:numId w:val="7"/>
        </w:numPr>
        <w:suppressAutoHyphens/>
        <w:spacing w:lineRule="auto" w:line="240"/>
        <w:jc w:val="center"/>
        <w:rPr>
          <w:b/>
          <w:sz w:val="26"/>
          <w:szCs w:val="26"/>
        </w:rPr>
      </w:pPr>
      <w:r w:rsidRPr="004B6F5F">
        <w:rPr>
          <w:b/>
          <w:sz w:val="26"/>
          <w:szCs w:val="26"/>
        </w:rPr>
        <w:t xml:space="preserve">Действия в случае компрометации ключей</w:t>
      </w:r>
    </w:p>
    <w:p w:rsidRDefault="003759DD" w:rsidP="005B3983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5.1. </w:t>
      </w:r>
      <w:r w:rsidR="00486512" w:rsidRPr="004B6F5F">
        <w:rPr>
          <w:sz w:val="26"/>
          <w:szCs w:val="26"/>
        </w:rPr>
        <w:t xml:space="preserve">О событиях, которые могут привести к компрометации криптоключей, их составных частей или передававшейся (хранящейся) с их использованием информации</w:t>
      </w:r>
      <w:r w:rsidR="00D14E73" w:rsidRPr="004B6F5F">
        <w:rPr>
          <w:sz w:val="26"/>
          <w:szCs w:val="26"/>
        </w:rPr>
        <w:t xml:space="preserve"> </w:t>
      </w:r>
      <w:r w:rsidR="00486512" w:rsidRPr="004B6F5F">
        <w:rPr>
          <w:color w:val="000000"/>
          <w:sz w:val="26"/>
          <w:szCs w:val="26"/>
          <w:lang w:eastAsia="ru-RU"/>
        </w:rPr>
        <w:t xml:space="preserve">ограниченного доступа</w:t>
      </w:r>
      <w:r w:rsidR="00486512" w:rsidRPr="004B6F5F">
        <w:rPr>
          <w:sz w:val="26"/>
          <w:szCs w:val="26"/>
        </w:rPr>
        <w:t xml:space="preserve">, пользователи СКЗИ обязаны сообщать Ответственному за организацию работ по криптографической защите информации. </w:t>
      </w:r>
    </w:p>
    <w:p w:rsidRDefault="003759DD" w:rsidP="005B3983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5.2. </w:t>
      </w:r>
      <w:r w:rsidR="00486512" w:rsidRPr="004B6F5F">
        <w:rPr>
          <w:sz w:val="26"/>
          <w:szCs w:val="26"/>
        </w:rPr>
        <w:t xml:space="preserve">К компрометации ключей относятся следующие события: </w:t>
      </w:r>
    </w:p>
    <w:p w:rsidRDefault="00486512" w:rsidP="005B3983" w:rsidR="00486512" w:rsidRPr="005B3983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5B3983">
        <w:rPr>
          <w:sz w:val="26"/>
          <w:szCs w:val="26"/>
        </w:rPr>
        <w:t xml:space="preserve">утрата носителей ключа;</w:t>
      </w:r>
    </w:p>
    <w:p w:rsidRDefault="00486512" w:rsidP="005B3983" w:rsidR="00486512" w:rsidRPr="004B6F5F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B6F5F">
        <w:rPr>
          <w:sz w:val="26"/>
          <w:szCs w:val="26"/>
        </w:rPr>
        <w:t xml:space="preserve">утрата иных носителей ключа с последующим обнаружением;</w:t>
      </w:r>
    </w:p>
    <w:p w:rsidRDefault="00486512" w:rsidP="005B3983" w:rsidR="00486512" w:rsidRPr="004B6F5F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B6F5F">
        <w:rPr>
          <w:sz w:val="26"/>
          <w:szCs w:val="26"/>
        </w:rPr>
        <w:t xml:space="preserve">возникновение подозрений на утечку ключевой информации или ее искажение;</w:t>
      </w:r>
    </w:p>
    <w:p w:rsidRDefault="00486512" w:rsidP="005B3983" w:rsidR="00486512" w:rsidRPr="004B6F5F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B6F5F">
        <w:rPr>
          <w:sz w:val="26"/>
          <w:szCs w:val="26"/>
        </w:rPr>
        <w:t xml:space="preserve">нарушение целостности печатей на сейфах с носителями ключевой информации, если используется процедура опечатывания сейфов;</w:t>
      </w:r>
    </w:p>
    <w:p w:rsidRDefault="00486512" w:rsidP="005B3983" w:rsidR="00486512" w:rsidRPr="004B6F5F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B6F5F">
        <w:rPr>
          <w:sz w:val="26"/>
          <w:szCs w:val="26"/>
        </w:rPr>
        <w:t xml:space="preserve">утрата ключей от сейфов в момент нахождения в них носителей ключевой информации;</w:t>
      </w:r>
    </w:p>
    <w:p w:rsidRDefault="00486512" w:rsidP="005B3983" w:rsidR="00486512" w:rsidRPr="004B6F5F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B6F5F">
        <w:rPr>
          <w:sz w:val="26"/>
          <w:szCs w:val="26"/>
        </w:rPr>
        <w:t xml:space="preserve">утрата ключей от сейфов в момент нахождения в них носителей ключевой информации с последующим обнаружением;</w:t>
      </w:r>
    </w:p>
    <w:p w:rsidRDefault="00486512" w:rsidP="005B3983" w:rsidR="00486512" w:rsidRPr="004B6F5F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B6F5F">
        <w:rPr>
          <w:sz w:val="26"/>
          <w:szCs w:val="26"/>
        </w:rPr>
        <w:t xml:space="preserve">доступ посторонних лиц к ключевой информации;</w:t>
      </w:r>
    </w:p>
    <w:p w:rsidRDefault="00486512" w:rsidP="005B3983" w:rsidR="00486512" w:rsidRPr="004B6F5F">
      <w:pPr>
        <w:pStyle w:val="a3"/>
        <w:numPr>
          <w:ilvl w:val="2"/>
          <w:numId w:val="27"/>
        </w:numPr>
        <w:tabs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B6F5F">
        <w:rPr>
          <w:sz w:val="26"/>
          <w:szCs w:val="26"/>
        </w:rPr>
        <w:t xml:space="preserve">другие события утери доверия к ключевой информации, согласно технической документации на СКЗИ.</w:t>
      </w:r>
    </w:p>
    <w:p w:rsidRDefault="003759DD" w:rsidP="00662E4C" w:rsidR="00CD0D68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5.3. </w:t>
      </w:r>
      <w:r w:rsidR="00CD0D68" w:rsidRPr="004B6F5F">
        <w:rPr>
          <w:sz w:val="26"/>
          <w:szCs w:val="26"/>
        </w:rPr>
        <w:t xml:space="preserve">В случае компрометации ключа пользователя незамедлительно должны быть приняты меры по отзыву ключа (отзыв </w:t>
      </w:r>
      <w:r w:rsidR="009755AA">
        <w:rPr>
          <w:sz w:val="26"/>
          <w:szCs w:val="26"/>
        </w:rPr>
        <w:t xml:space="preserve">сертификата</w:t>
      </w:r>
      <w:r w:rsidR="009755AA" w:rsidRPr="004B6F5F">
        <w:rPr>
          <w:sz w:val="26"/>
          <w:szCs w:val="26"/>
        </w:rPr>
        <w:t xml:space="preserve"> </w:t>
      </w:r>
      <w:r w:rsidR="00AE3B13">
        <w:rPr>
          <w:sz w:val="26"/>
          <w:szCs w:val="26"/>
        </w:rPr>
        <w:t xml:space="preserve">УКЭП</w:t>
      </w:r>
      <w:r w:rsidR="00CD0D68" w:rsidRPr="004B6F5F">
        <w:rPr>
          <w:sz w:val="26"/>
          <w:szCs w:val="26"/>
        </w:rPr>
        <w:t xml:space="preserve"> в удостоверяющем центре, обновление списков отозванных сертификатов, </w:t>
      </w:r>
      <w:r w:rsidR="002D6B60" w:rsidRPr="004B6F5F">
        <w:rPr>
          <w:sz w:val="26"/>
          <w:szCs w:val="26"/>
        </w:rPr>
        <w:t xml:space="preserve">замена криптоключа пользователя</w:t>
      </w:r>
      <w:r w:rsidR="00444CCF" w:rsidRPr="004B6F5F">
        <w:rPr>
          <w:sz w:val="26"/>
          <w:szCs w:val="26"/>
        </w:rPr>
        <w:t xml:space="preserve"> и т.п.</w:t>
      </w:r>
      <w:r w:rsidR="002D6B60" w:rsidRPr="004B6F5F">
        <w:rPr>
          <w:sz w:val="26"/>
          <w:szCs w:val="26"/>
        </w:rPr>
        <w:t xml:space="preserve">), а также проведено расследование по факту компрометации.</w:t>
      </w:r>
    </w:p>
    <w:p w:rsidRDefault="003759DD" w:rsidP="00662E4C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lastRenderedPageBreak/>
        <w:t xml:space="preserve">5.4. </w:t>
      </w:r>
      <w:r w:rsidR="00D44904" w:rsidRPr="004B6F5F">
        <w:rPr>
          <w:sz w:val="26"/>
          <w:szCs w:val="26"/>
        </w:rPr>
        <w:t xml:space="preserve">Визуальный о</w:t>
      </w:r>
      <w:r w:rsidR="00486512" w:rsidRPr="004B6F5F">
        <w:rPr>
          <w:sz w:val="26"/>
          <w:szCs w:val="26"/>
        </w:rPr>
        <w:t xml:space="preserve">смотр ключевых носителей многократного использования посторонними лицами не следует рассматривать как подозрение в компрометации криптоключей, если при этом исключалась возможность их копирования (чтения, размножения). </w:t>
      </w:r>
    </w:p>
    <w:p w:rsidRDefault="003759DD" w:rsidP="00662E4C" w:rsidR="00486512" w:rsidRPr="004B6F5F">
      <w:pPr>
        <w:pStyle w:val="31"/>
        <w:rPr>
          <w:sz w:val="26"/>
          <w:szCs w:val="26"/>
        </w:rPr>
      </w:pPr>
      <w:r w:rsidRPr="004B6F5F">
        <w:rPr>
          <w:sz w:val="26"/>
          <w:szCs w:val="26"/>
        </w:rPr>
        <w:t xml:space="preserve">5.5. </w:t>
      </w:r>
      <w:r w:rsidR="000A0D1D" w:rsidRPr="004B6F5F">
        <w:rPr>
          <w:sz w:val="26"/>
          <w:szCs w:val="26"/>
        </w:rPr>
        <w:t xml:space="preserve">Расследование инцидентов</w:t>
      </w:r>
      <w:r w:rsidR="00B618B8" w:rsidRPr="004B6F5F">
        <w:rPr>
          <w:sz w:val="26"/>
          <w:szCs w:val="26"/>
        </w:rPr>
        <w:t xml:space="preserve"> информационной безопасности</w:t>
      </w:r>
      <w:r w:rsidR="000A0D1D" w:rsidRPr="004B6F5F">
        <w:rPr>
          <w:sz w:val="26"/>
          <w:szCs w:val="26"/>
        </w:rPr>
        <w:t xml:space="preserve">, связанных с компрометацией ключевых носителей и ключевой документацией, осуществляет </w:t>
      </w:r>
      <w:r w:rsidR="00486512" w:rsidRPr="004B6F5F">
        <w:rPr>
          <w:sz w:val="26"/>
          <w:szCs w:val="26"/>
        </w:rPr>
        <w:t xml:space="preserve">обладатель скомпрометированной информации </w:t>
      </w:r>
      <w:r w:rsidR="00486512" w:rsidRPr="004B6F5F">
        <w:rPr>
          <w:color w:val="000000"/>
          <w:sz w:val="26"/>
          <w:szCs w:val="26"/>
          <w:lang w:eastAsia="ru-RU"/>
        </w:rPr>
        <w:t xml:space="preserve">ограниченного доступа</w:t>
      </w:r>
      <w:r w:rsidR="00486512" w:rsidRPr="004B6F5F">
        <w:rPr>
          <w:sz w:val="26"/>
          <w:szCs w:val="26"/>
        </w:rPr>
        <w:t xml:space="preserve">. При необходимости привлекается </w:t>
      </w:r>
      <w:r w:rsidR="00D14E73" w:rsidRPr="004B6F5F">
        <w:rPr>
          <w:sz w:val="26"/>
          <w:szCs w:val="26"/>
        </w:rPr>
        <w:t xml:space="preserve">орган криптографической защиты</w:t>
      </w:r>
      <w:r w:rsidR="00486512" w:rsidRPr="004B6F5F">
        <w:rPr>
          <w:sz w:val="26"/>
          <w:szCs w:val="26"/>
        </w:rPr>
        <w:t xml:space="preserve">.</w:t>
      </w:r>
    </w:p>
    <w:p w:rsidRDefault="003B67E9" w:rsidP="003B67E9" w:rsidR="003B67E9" w:rsidRPr="004B6F5F">
      <w:pPr>
        <w:pStyle w:val="a3"/>
        <w:suppressAutoHyphens/>
        <w:spacing w:lineRule="auto" w:line="240"/>
        <w:ind w:firstLine="0" w:left="1080"/>
        <w:rPr>
          <w:b/>
          <w:sz w:val="26"/>
          <w:szCs w:val="26"/>
        </w:rPr>
      </w:pPr>
    </w:p>
    <w:p w:rsidRDefault="00486512" w:rsidP="003B67E9" w:rsidR="00486512" w:rsidRPr="004B6F5F">
      <w:pPr>
        <w:pStyle w:val="a3"/>
        <w:numPr>
          <w:ilvl w:val="1"/>
          <w:numId w:val="7"/>
        </w:numPr>
        <w:suppressAutoHyphens/>
        <w:spacing w:lineRule="auto" w:line="240"/>
        <w:jc w:val="center"/>
        <w:rPr>
          <w:b/>
          <w:sz w:val="26"/>
          <w:szCs w:val="26"/>
        </w:rPr>
      </w:pPr>
      <w:r w:rsidRPr="004B6F5F">
        <w:rPr>
          <w:b/>
          <w:sz w:val="26"/>
          <w:szCs w:val="26"/>
        </w:rPr>
        <w:t xml:space="preserve">Ответственность лиц, допущенных к работе с СКЗИ</w:t>
      </w:r>
    </w:p>
    <w:p w:rsidRDefault="003759DD" w:rsidP="0074038C" w:rsidR="00433C5C" w:rsidRPr="004B6F5F">
      <w:pPr>
        <w:tabs>
          <w:tab w:pos="0" w:val="left"/>
          <w:tab w:pos="709" w:val="num"/>
        </w:tabs>
        <w:spacing w:lineRule="auto" w:line="240"/>
        <w:rPr>
          <w:sz w:val="26"/>
          <w:szCs w:val="26"/>
        </w:rPr>
      </w:pPr>
      <w:r w:rsidRPr="004B6F5F">
        <w:rPr>
          <w:sz w:val="26"/>
          <w:szCs w:val="26"/>
        </w:rPr>
        <w:t xml:space="preserve">6.1. </w:t>
      </w:r>
      <w:r w:rsidR="008A618D" w:rsidRPr="004B6F5F">
        <w:rPr>
          <w:sz w:val="26"/>
          <w:szCs w:val="26"/>
        </w:rPr>
        <w:t xml:space="preserve">За нарушение установленных требований по эксплуатации криптосредств </w:t>
      </w:r>
      <w:r w:rsidR="00656B85" w:rsidRPr="004B6F5F">
        <w:rPr>
          <w:sz w:val="26"/>
          <w:szCs w:val="26"/>
        </w:rPr>
        <w:t xml:space="preserve">предусмотрена</w:t>
      </w:r>
      <w:r w:rsidR="008A618D" w:rsidRPr="004B6F5F">
        <w:rPr>
          <w:sz w:val="26"/>
          <w:szCs w:val="26"/>
        </w:rPr>
        <w:t xml:space="preserve"> ответственность в соответствии с действующим законодательством Российской Федерации.</w:t>
      </w:r>
    </w:p>
    <w:sectPr w:rsidSect="004B6F5F" w:rsidR="00433C5C" w:rsidRPr="004B6F5F">
      <w:headerReference w:type="default" r:id="rId10"/>
      <w:footerReference w:type="default" r:id="rId11"/>
      <w:headerReference w:type="first" r:id="rId12"/>
      <w:pgSz w:h="16838" w:w="11906"/>
      <w:pgMar w:gutter="0" w:footer="709" w:header="709" w:left="1701" w:bottom="851" w:right="567" w:top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A7" w:rsidRDefault="006E2EA7" w:rsidP="000F3209">
      <w:pPr>
        <w:spacing w:line="240" w:lineRule="auto"/>
      </w:pPr>
      <w:r>
        <w:separator/>
      </w:r>
    </w:p>
  </w:endnote>
  <w:endnote w:type="continuationSeparator" w:id="0">
    <w:p w:rsidR="006E2EA7" w:rsidRDefault="006E2EA7" w:rsidP="000F3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09" w:rsidRDefault="000F3209" w:rsidP="00DA24CD">
    <w:pPr>
      <w:pStyle w:val="af2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A7" w:rsidRDefault="006E2EA7" w:rsidP="000F3209">
      <w:pPr>
        <w:spacing w:line="240" w:lineRule="auto"/>
      </w:pPr>
      <w:r>
        <w:separator/>
      </w:r>
    </w:p>
  </w:footnote>
  <w:footnote w:type="continuationSeparator" w:id="0">
    <w:p w:rsidR="006E2EA7" w:rsidRDefault="006E2EA7" w:rsidP="000F3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265473"/>
      <w:docPartObj>
        <w:docPartGallery w:val="Page Numbers (Top of Page)"/>
        <w:docPartUnique/>
      </w:docPartObj>
    </w:sdtPr>
    <w:sdtEndPr/>
    <w:sdtContent>
      <w:p w:rsidR="004B6F5F" w:rsidRDefault="004B6F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3F">
          <w:rPr>
            <w:noProof/>
          </w:rPr>
          <w:t>2</w:t>
        </w:r>
        <w:r>
          <w:fldChar w:fldCharType="end"/>
        </w:r>
      </w:p>
    </w:sdtContent>
  </w:sdt>
  <w:p w:rsidR="00DC1B6F" w:rsidRPr="00127A9A" w:rsidRDefault="00DC1B6F" w:rsidP="00D438A6">
    <w:pPr>
      <w:pStyle w:val="af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169782"/>
      <w:docPartObj>
        <w:docPartGallery w:val="Page Numbers (Top of Page)"/>
        <w:docPartUnique/>
      </w:docPartObj>
    </w:sdtPr>
    <w:sdtEndPr/>
    <w:sdtContent>
      <w:p w:rsidR="004B6F5F" w:rsidRDefault="004B6F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1B6F" w:rsidRDefault="00DC1B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2EC48DA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2">
    <w:nsid w:val="00000006"/>
    <w:multiLevelType w:val="multilevel"/>
    <w:tmpl w:val="212E59B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00000008"/>
    <w:multiLevelType w:val="singleLevel"/>
    <w:tmpl w:val="D5B06750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4">
    <w:nsid w:val="00000009"/>
    <w:multiLevelType w:val="multilevel"/>
    <w:tmpl w:val="5B26376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45CE"/>
    <w:multiLevelType w:val="hybridMultilevel"/>
    <w:tmpl w:val="DEF87C00"/>
    <w:lvl w:ilvl="0" w:tplc="63AEA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7773A8"/>
    <w:multiLevelType w:val="hybridMultilevel"/>
    <w:tmpl w:val="8B802918"/>
    <w:name w:val="WW8Num42"/>
    <w:lvl w:ilvl="0" w:tplc="F2DA3596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D54D1"/>
    <w:multiLevelType w:val="hybridMultilevel"/>
    <w:tmpl w:val="71A4402E"/>
    <w:lvl w:ilvl="0" w:tplc="B5C26EAE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65708A"/>
    <w:multiLevelType w:val="singleLevel"/>
    <w:tmpl w:val="E9145DD4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9">
    <w:nsid w:val="1DD36F2C"/>
    <w:multiLevelType w:val="singleLevel"/>
    <w:tmpl w:val="0960E7D6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8"/>
      </w:pPr>
      <w:rPr>
        <w:rFonts w:hint="default"/>
      </w:rPr>
    </w:lvl>
  </w:abstractNum>
  <w:abstractNum w:abstractNumId="10">
    <w:nsid w:val="1E2C227F"/>
    <w:multiLevelType w:val="hybridMultilevel"/>
    <w:tmpl w:val="7D42DC3C"/>
    <w:lvl w:ilvl="0" w:tplc="9496CC2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6A4691"/>
    <w:multiLevelType w:val="singleLevel"/>
    <w:tmpl w:val="8236EF1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12">
    <w:nsid w:val="32BA344B"/>
    <w:multiLevelType w:val="hybridMultilevel"/>
    <w:tmpl w:val="F85A25B4"/>
    <w:lvl w:ilvl="0" w:tplc="6BB0A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E672B"/>
    <w:multiLevelType w:val="hybridMultilevel"/>
    <w:tmpl w:val="44C2224E"/>
    <w:lvl w:ilvl="0" w:tplc="EF60E7FC">
      <w:start w:val="3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77CB"/>
    <w:multiLevelType w:val="hybridMultilevel"/>
    <w:tmpl w:val="D55CD83E"/>
    <w:lvl w:ilvl="0" w:tplc="B242194A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4592F"/>
    <w:multiLevelType w:val="hybridMultilevel"/>
    <w:tmpl w:val="97F2B23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3502D"/>
    <w:multiLevelType w:val="hybridMultilevel"/>
    <w:tmpl w:val="11CCFC38"/>
    <w:lvl w:ilvl="0" w:tplc="A3A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70CD"/>
    <w:multiLevelType w:val="hybridMultilevel"/>
    <w:tmpl w:val="846808BE"/>
    <w:lvl w:ilvl="0" w:tplc="AF98F92C">
      <w:start w:val="4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A3FF9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F1CBD"/>
    <w:multiLevelType w:val="multilevel"/>
    <w:tmpl w:val="A82056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718310C1"/>
    <w:multiLevelType w:val="hybridMultilevel"/>
    <w:tmpl w:val="8B3052C4"/>
    <w:lvl w:ilvl="0" w:tplc="D60C37D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08B6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AA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22"/>
  </w:num>
  <w:num w:numId="14">
    <w:abstractNumId w:val="9"/>
  </w:num>
  <w:num w:numId="15">
    <w:abstractNumId w:val="3"/>
  </w:num>
  <w:num w:numId="16">
    <w:abstractNumId w:val="21"/>
  </w:num>
  <w:num w:numId="17">
    <w:abstractNumId w:val="20"/>
    <w:lvlOverride w:ilvl="0">
      <w:lvl w:ilvl="0" w:tplc="D60C37D0">
        <w:start w:val="1"/>
        <w:numFmt w:val="decimal"/>
        <w:lvlText w:val="%1)"/>
        <w:lvlJc w:val="left"/>
        <w:pPr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18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8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8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6"/>
  </w:num>
  <w:num w:numId="23">
    <w:abstractNumId w:val="14"/>
  </w:num>
  <w:num w:numId="24">
    <w:abstractNumId w:val="13"/>
  </w:num>
  <w:num w:numId="25">
    <w:abstractNumId w:val="6"/>
  </w:num>
  <w:num w:numId="26">
    <w:abstractNumId w:val="17"/>
  </w:num>
  <w:num w:numId="27">
    <w:abstractNumId w:val="19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Пантелеев Валерий Юрьевич">
    <w15:presenceInfo w15:providerId="AD" w15:userId="S-1-5-21-3674890872-1406439013-3720264777-1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0"/>
    <w:rsid w:val="000061F0"/>
    <w:rsid w:val="000069FD"/>
    <w:rsid w:val="00006DF7"/>
    <w:rsid w:val="00007247"/>
    <w:rsid w:val="0001175E"/>
    <w:rsid w:val="00011ED4"/>
    <w:rsid w:val="00012D88"/>
    <w:rsid w:val="00020CFA"/>
    <w:rsid w:val="00025AE9"/>
    <w:rsid w:val="00032D18"/>
    <w:rsid w:val="00033557"/>
    <w:rsid w:val="0003363E"/>
    <w:rsid w:val="000349A5"/>
    <w:rsid w:val="0004088F"/>
    <w:rsid w:val="00053007"/>
    <w:rsid w:val="00057EDB"/>
    <w:rsid w:val="000633D9"/>
    <w:rsid w:val="000634E6"/>
    <w:rsid w:val="00066C1E"/>
    <w:rsid w:val="00073F8A"/>
    <w:rsid w:val="00074E6A"/>
    <w:rsid w:val="00075E71"/>
    <w:rsid w:val="0007651C"/>
    <w:rsid w:val="00082AA9"/>
    <w:rsid w:val="00083AE4"/>
    <w:rsid w:val="000842F0"/>
    <w:rsid w:val="00087D46"/>
    <w:rsid w:val="00093F90"/>
    <w:rsid w:val="00095717"/>
    <w:rsid w:val="000969EC"/>
    <w:rsid w:val="000A0D1D"/>
    <w:rsid w:val="000A2774"/>
    <w:rsid w:val="000B2100"/>
    <w:rsid w:val="000B4DCF"/>
    <w:rsid w:val="000C4086"/>
    <w:rsid w:val="000D41CE"/>
    <w:rsid w:val="000D4F24"/>
    <w:rsid w:val="000D6B96"/>
    <w:rsid w:val="000E694A"/>
    <w:rsid w:val="000F3209"/>
    <w:rsid w:val="000F4794"/>
    <w:rsid w:val="000F53DA"/>
    <w:rsid w:val="00100928"/>
    <w:rsid w:val="001013C7"/>
    <w:rsid w:val="00103217"/>
    <w:rsid w:val="00112F5E"/>
    <w:rsid w:val="00121C76"/>
    <w:rsid w:val="0012469C"/>
    <w:rsid w:val="00127A9A"/>
    <w:rsid w:val="0013054F"/>
    <w:rsid w:val="001326C2"/>
    <w:rsid w:val="00144140"/>
    <w:rsid w:val="00153E22"/>
    <w:rsid w:val="00173092"/>
    <w:rsid w:val="00174DC6"/>
    <w:rsid w:val="00175D12"/>
    <w:rsid w:val="00177130"/>
    <w:rsid w:val="00186ED1"/>
    <w:rsid w:val="00187626"/>
    <w:rsid w:val="0019096E"/>
    <w:rsid w:val="00192F6D"/>
    <w:rsid w:val="00195750"/>
    <w:rsid w:val="001A4959"/>
    <w:rsid w:val="001A5820"/>
    <w:rsid w:val="001B2DD0"/>
    <w:rsid w:val="001B6639"/>
    <w:rsid w:val="001C565D"/>
    <w:rsid w:val="001C71B6"/>
    <w:rsid w:val="001D04E5"/>
    <w:rsid w:val="001D1CCE"/>
    <w:rsid w:val="001D329B"/>
    <w:rsid w:val="001E37AF"/>
    <w:rsid w:val="001F16DE"/>
    <w:rsid w:val="001F2BC1"/>
    <w:rsid w:val="001F2CE9"/>
    <w:rsid w:val="001F3ECD"/>
    <w:rsid w:val="001F4F54"/>
    <w:rsid w:val="001F7F85"/>
    <w:rsid w:val="00201BA4"/>
    <w:rsid w:val="00202A47"/>
    <w:rsid w:val="0020369D"/>
    <w:rsid w:val="00204351"/>
    <w:rsid w:val="002102FC"/>
    <w:rsid w:val="0021301F"/>
    <w:rsid w:val="0021448C"/>
    <w:rsid w:val="00217C04"/>
    <w:rsid w:val="00226DF9"/>
    <w:rsid w:val="00242FC2"/>
    <w:rsid w:val="002439C9"/>
    <w:rsid w:val="002643E4"/>
    <w:rsid w:val="00266769"/>
    <w:rsid w:val="0027248D"/>
    <w:rsid w:val="00272BA9"/>
    <w:rsid w:val="002755CC"/>
    <w:rsid w:val="00275B81"/>
    <w:rsid w:val="002829BD"/>
    <w:rsid w:val="00284C3D"/>
    <w:rsid w:val="0029280F"/>
    <w:rsid w:val="002954B3"/>
    <w:rsid w:val="00295B21"/>
    <w:rsid w:val="00296C6B"/>
    <w:rsid w:val="002A0186"/>
    <w:rsid w:val="002A48FC"/>
    <w:rsid w:val="002B3148"/>
    <w:rsid w:val="002B4A1F"/>
    <w:rsid w:val="002B6FE2"/>
    <w:rsid w:val="002C7C0B"/>
    <w:rsid w:val="002D374E"/>
    <w:rsid w:val="002D6B60"/>
    <w:rsid w:val="002D7C0F"/>
    <w:rsid w:val="002E7524"/>
    <w:rsid w:val="002E7CBE"/>
    <w:rsid w:val="002F04D1"/>
    <w:rsid w:val="00302B21"/>
    <w:rsid w:val="00303349"/>
    <w:rsid w:val="0030474E"/>
    <w:rsid w:val="00307468"/>
    <w:rsid w:val="003123B0"/>
    <w:rsid w:val="003309DA"/>
    <w:rsid w:val="00331C58"/>
    <w:rsid w:val="00333A14"/>
    <w:rsid w:val="00353F48"/>
    <w:rsid w:val="003661B2"/>
    <w:rsid w:val="00366ECC"/>
    <w:rsid w:val="003759DD"/>
    <w:rsid w:val="00382220"/>
    <w:rsid w:val="0038303C"/>
    <w:rsid w:val="00385F30"/>
    <w:rsid w:val="00390549"/>
    <w:rsid w:val="0039189B"/>
    <w:rsid w:val="00395135"/>
    <w:rsid w:val="00396C72"/>
    <w:rsid w:val="003A21E6"/>
    <w:rsid w:val="003A3F53"/>
    <w:rsid w:val="003B67E9"/>
    <w:rsid w:val="003B7424"/>
    <w:rsid w:val="003C1AF4"/>
    <w:rsid w:val="003C6869"/>
    <w:rsid w:val="003C694C"/>
    <w:rsid w:val="003C76ED"/>
    <w:rsid w:val="003D25F7"/>
    <w:rsid w:val="003D2A96"/>
    <w:rsid w:val="003D37FB"/>
    <w:rsid w:val="003E5553"/>
    <w:rsid w:val="003E789A"/>
    <w:rsid w:val="003E7EA0"/>
    <w:rsid w:val="00413182"/>
    <w:rsid w:val="00433C5C"/>
    <w:rsid w:val="0044438C"/>
    <w:rsid w:val="00444CCF"/>
    <w:rsid w:val="0046523A"/>
    <w:rsid w:val="00465ACE"/>
    <w:rsid w:val="004707F5"/>
    <w:rsid w:val="004735FA"/>
    <w:rsid w:val="00473AA8"/>
    <w:rsid w:val="00484644"/>
    <w:rsid w:val="00484EEF"/>
    <w:rsid w:val="00486512"/>
    <w:rsid w:val="00486BC2"/>
    <w:rsid w:val="00490432"/>
    <w:rsid w:val="0049426D"/>
    <w:rsid w:val="004A5E50"/>
    <w:rsid w:val="004B056A"/>
    <w:rsid w:val="004B6F5F"/>
    <w:rsid w:val="004C123A"/>
    <w:rsid w:val="004C5EC9"/>
    <w:rsid w:val="004D4056"/>
    <w:rsid w:val="004D7668"/>
    <w:rsid w:val="004E0A70"/>
    <w:rsid w:val="004F14F6"/>
    <w:rsid w:val="004F33DC"/>
    <w:rsid w:val="00502CE6"/>
    <w:rsid w:val="00502EA6"/>
    <w:rsid w:val="00504B5F"/>
    <w:rsid w:val="00504D72"/>
    <w:rsid w:val="00510449"/>
    <w:rsid w:val="00511B24"/>
    <w:rsid w:val="005176C0"/>
    <w:rsid w:val="0052440F"/>
    <w:rsid w:val="00545299"/>
    <w:rsid w:val="00545A2B"/>
    <w:rsid w:val="00553F4F"/>
    <w:rsid w:val="00555C5A"/>
    <w:rsid w:val="00562435"/>
    <w:rsid w:val="0056327C"/>
    <w:rsid w:val="00567E44"/>
    <w:rsid w:val="00567E8B"/>
    <w:rsid w:val="00573161"/>
    <w:rsid w:val="00581C81"/>
    <w:rsid w:val="00583775"/>
    <w:rsid w:val="005A0EF5"/>
    <w:rsid w:val="005A6248"/>
    <w:rsid w:val="005A75D5"/>
    <w:rsid w:val="005B27D6"/>
    <w:rsid w:val="005B3983"/>
    <w:rsid w:val="005C4EA7"/>
    <w:rsid w:val="005C73ED"/>
    <w:rsid w:val="005D273C"/>
    <w:rsid w:val="005D27A3"/>
    <w:rsid w:val="005E2614"/>
    <w:rsid w:val="005E3255"/>
    <w:rsid w:val="005F1B2C"/>
    <w:rsid w:val="005F1F6B"/>
    <w:rsid w:val="005F5815"/>
    <w:rsid w:val="00602F56"/>
    <w:rsid w:val="00602FFC"/>
    <w:rsid w:val="00606A9D"/>
    <w:rsid w:val="006130A7"/>
    <w:rsid w:val="006221D5"/>
    <w:rsid w:val="00626778"/>
    <w:rsid w:val="006423C2"/>
    <w:rsid w:val="006462D2"/>
    <w:rsid w:val="006470C7"/>
    <w:rsid w:val="00654A57"/>
    <w:rsid w:val="00656B85"/>
    <w:rsid w:val="00656BDD"/>
    <w:rsid w:val="00662E4C"/>
    <w:rsid w:val="00674E95"/>
    <w:rsid w:val="006820B1"/>
    <w:rsid w:val="00693332"/>
    <w:rsid w:val="006A0799"/>
    <w:rsid w:val="006B015C"/>
    <w:rsid w:val="006B7C94"/>
    <w:rsid w:val="006D608D"/>
    <w:rsid w:val="006E2EA7"/>
    <w:rsid w:val="006F37CC"/>
    <w:rsid w:val="006F44EA"/>
    <w:rsid w:val="006F7EFA"/>
    <w:rsid w:val="00704287"/>
    <w:rsid w:val="00705DBC"/>
    <w:rsid w:val="007128A0"/>
    <w:rsid w:val="00715E2B"/>
    <w:rsid w:val="0074038C"/>
    <w:rsid w:val="007442D1"/>
    <w:rsid w:val="00745C46"/>
    <w:rsid w:val="00755310"/>
    <w:rsid w:val="007627EB"/>
    <w:rsid w:val="00763FAD"/>
    <w:rsid w:val="00764D79"/>
    <w:rsid w:val="007722BC"/>
    <w:rsid w:val="00777687"/>
    <w:rsid w:val="007902FE"/>
    <w:rsid w:val="00790A2F"/>
    <w:rsid w:val="00794AC8"/>
    <w:rsid w:val="00797303"/>
    <w:rsid w:val="007A0674"/>
    <w:rsid w:val="007B6E41"/>
    <w:rsid w:val="007B7F39"/>
    <w:rsid w:val="007C2C2B"/>
    <w:rsid w:val="007D3696"/>
    <w:rsid w:val="007D402D"/>
    <w:rsid w:val="007D55CA"/>
    <w:rsid w:val="007E1423"/>
    <w:rsid w:val="007E41E2"/>
    <w:rsid w:val="007E4B27"/>
    <w:rsid w:val="00801EF3"/>
    <w:rsid w:val="00802AA2"/>
    <w:rsid w:val="0081049E"/>
    <w:rsid w:val="00812A73"/>
    <w:rsid w:val="00817350"/>
    <w:rsid w:val="00820A85"/>
    <w:rsid w:val="00821B40"/>
    <w:rsid w:val="008223B1"/>
    <w:rsid w:val="008234E5"/>
    <w:rsid w:val="00827871"/>
    <w:rsid w:val="00830E05"/>
    <w:rsid w:val="00835F41"/>
    <w:rsid w:val="008369EC"/>
    <w:rsid w:val="00840E27"/>
    <w:rsid w:val="008454C2"/>
    <w:rsid w:val="00845983"/>
    <w:rsid w:val="0084605E"/>
    <w:rsid w:val="00851B29"/>
    <w:rsid w:val="00852736"/>
    <w:rsid w:val="00854728"/>
    <w:rsid w:val="00855D33"/>
    <w:rsid w:val="0085753F"/>
    <w:rsid w:val="00860B98"/>
    <w:rsid w:val="00861ADF"/>
    <w:rsid w:val="0086311E"/>
    <w:rsid w:val="0086428C"/>
    <w:rsid w:val="008750C6"/>
    <w:rsid w:val="008763EA"/>
    <w:rsid w:val="00880D4F"/>
    <w:rsid w:val="00881728"/>
    <w:rsid w:val="0089692A"/>
    <w:rsid w:val="008A618D"/>
    <w:rsid w:val="008D5DEE"/>
    <w:rsid w:val="008E4DC3"/>
    <w:rsid w:val="008E5FB2"/>
    <w:rsid w:val="008E625A"/>
    <w:rsid w:val="008F7E35"/>
    <w:rsid w:val="0090196D"/>
    <w:rsid w:val="009067AC"/>
    <w:rsid w:val="00907BDC"/>
    <w:rsid w:val="00911D7B"/>
    <w:rsid w:val="009123C7"/>
    <w:rsid w:val="0091534F"/>
    <w:rsid w:val="009162F1"/>
    <w:rsid w:val="009219B8"/>
    <w:rsid w:val="0092240B"/>
    <w:rsid w:val="0092515C"/>
    <w:rsid w:val="00930606"/>
    <w:rsid w:val="00932880"/>
    <w:rsid w:val="00960B35"/>
    <w:rsid w:val="00970836"/>
    <w:rsid w:val="00970A52"/>
    <w:rsid w:val="00971BF3"/>
    <w:rsid w:val="009755AA"/>
    <w:rsid w:val="00980E80"/>
    <w:rsid w:val="009835A7"/>
    <w:rsid w:val="00985326"/>
    <w:rsid w:val="00994499"/>
    <w:rsid w:val="00996C56"/>
    <w:rsid w:val="009A4D94"/>
    <w:rsid w:val="009A52A2"/>
    <w:rsid w:val="009A61AA"/>
    <w:rsid w:val="009A61DC"/>
    <w:rsid w:val="009A6D99"/>
    <w:rsid w:val="009D20D6"/>
    <w:rsid w:val="009E1D3E"/>
    <w:rsid w:val="009E4798"/>
    <w:rsid w:val="009F038A"/>
    <w:rsid w:val="009F450F"/>
    <w:rsid w:val="00A0667C"/>
    <w:rsid w:val="00A132A1"/>
    <w:rsid w:val="00A15807"/>
    <w:rsid w:val="00A158B7"/>
    <w:rsid w:val="00A160B6"/>
    <w:rsid w:val="00A170C5"/>
    <w:rsid w:val="00A21C94"/>
    <w:rsid w:val="00A266D7"/>
    <w:rsid w:val="00A30FC3"/>
    <w:rsid w:val="00A3101F"/>
    <w:rsid w:val="00A32DCA"/>
    <w:rsid w:val="00A412EE"/>
    <w:rsid w:val="00A461BC"/>
    <w:rsid w:val="00A50908"/>
    <w:rsid w:val="00A52AC8"/>
    <w:rsid w:val="00A6037A"/>
    <w:rsid w:val="00A62833"/>
    <w:rsid w:val="00A645DA"/>
    <w:rsid w:val="00A6729A"/>
    <w:rsid w:val="00A70619"/>
    <w:rsid w:val="00A70EA2"/>
    <w:rsid w:val="00A77B28"/>
    <w:rsid w:val="00A8084C"/>
    <w:rsid w:val="00A846F0"/>
    <w:rsid w:val="00A85C22"/>
    <w:rsid w:val="00A96BD2"/>
    <w:rsid w:val="00AB06E5"/>
    <w:rsid w:val="00AB104C"/>
    <w:rsid w:val="00AB466F"/>
    <w:rsid w:val="00AB69B2"/>
    <w:rsid w:val="00AB69C7"/>
    <w:rsid w:val="00AC4EEC"/>
    <w:rsid w:val="00AC4EFD"/>
    <w:rsid w:val="00AD4416"/>
    <w:rsid w:val="00AD7C2C"/>
    <w:rsid w:val="00AE130C"/>
    <w:rsid w:val="00AE3B13"/>
    <w:rsid w:val="00AE5A4D"/>
    <w:rsid w:val="00AF48A6"/>
    <w:rsid w:val="00AF5CBD"/>
    <w:rsid w:val="00AF753F"/>
    <w:rsid w:val="00B00C00"/>
    <w:rsid w:val="00B021CB"/>
    <w:rsid w:val="00B12AB6"/>
    <w:rsid w:val="00B13ED6"/>
    <w:rsid w:val="00B16AA1"/>
    <w:rsid w:val="00B1775D"/>
    <w:rsid w:val="00B27007"/>
    <w:rsid w:val="00B368F8"/>
    <w:rsid w:val="00B41160"/>
    <w:rsid w:val="00B41370"/>
    <w:rsid w:val="00B44CDB"/>
    <w:rsid w:val="00B47283"/>
    <w:rsid w:val="00B472F1"/>
    <w:rsid w:val="00B52C8B"/>
    <w:rsid w:val="00B618B8"/>
    <w:rsid w:val="00B628C1"/>
    <w:rsid w:val="00B634B9"/>
    <w:rsid w:val="00B65C5C"/>
    <w:rsid w:val="00B731CC"/>
    <w:rsid w:val="00B75CED"/>
    <w:rsid w:val="00B936C1"/>
    <w:rsid w:val="00B94150"/>
    <w:rsid w:val="00B95211"/>
    <w:rsid w:val="00BA4719"/>
    <w:rsid w:val="00BB0C7A"/>
    <w:rsid w:val="00BB3EB1"/>
    <w:rsid w:val="00BB4029"/>
    <w:rsid w:val="00BC41CB"/>
    <w:rsid w:val="00BE0ED7"/>
    <w:rsid w:val="00BE24D3"/>
    <w:rsid w:val="00BF049E"/>
    <w:rsid w:val="00BF0A5B"/>
    <w:rsid w:val="00BF2B74"/>
    <w:rsid w:val="00BF33F0"/>
    <w:rsid w:val="00C02B34"/>
    <w:rsid w:val="00C05402"/>
    <w:rsid w:val="00C06C74"/>
    <w:rsid w:val="00C1003E"/>
    <w:rsid w:val="00C10780"/>
    <w:rsid w:val="00C25ACC"/>
    <w:rsid w:val="00C302EC"/>
    <w:rsid w:val="00C34D79"/>
    <w:rsid w:val="00C35884"/>
    <w:rsid w:val="00C51DAB"/>
    <w:rsid w:val="00C522EC"/>
    <w:rsid w:val="00C62653"/>
    <w:rsid w:val="00C75790"/>
    <w:rsid w:val="00C76220"/>
    <w:rsid w:val="00C76460"/>
    <w:rsid w:val="00C769EC"/>
    <w:rsid w:val="00C90CEA"/>
    <w:rsid w:val="00C91370"/>
    <w:rsid w:val="00C9159D"/>
    <w:rsid w:val="00C91A2B"/>
    <w:rsid w:val="00C95CFB"/>
    <w:rsid w:val="00CA5101"/>
    <w:rsid w:val="00CA58CB"/>
    <w:rsid w:val="00CA6085"/>
    <w:rsid w:val="00CB6853"/>
    <w:rsid w:val="00CB7DD4"/>
    <w:rsid w:val="00CC0879"/>
    <w:rsid w:val="00CC1F9B"/>
    <w:rsid w:val="00CD0BE7"/>
    <w:rsid w:val="00CD0D68"/>
    <w:rsid w:val="00CD4505"/>
    <w:rsid w:val="00D00CF8"/>
    <w:rsid w:val="00D02616"/>
    <w:rsid w:val="00D02B65"/>
    <w:rsid w:val="00D042AF"/>
    <w:rsid w:val="00D0743A"/>
    <w:rsid w:val="00D14E73"/>
    <w:rsid w:val="00D1649E"/>
    <w:rsid w:val="00D22248"/>
    <w:rsid w:val="00D255E6"/>
    <w:rsid w:val="00D25C02"/>
    <w:rsid w:val="00D32B1F"/>
    <w:rsid w:val="00D33469"/>
    <w:rsid w:val="00D339A6"/>
    <w:rsid w:val="00D356B4"/>
    <w:rsid w:val="00D41004"/>
    <w:rsid w:val="00D42D15"/>
    <w:rsid w:val="00D438A6"/>
    <w:rsid w:val="00D44904"/>
    <w:rsid w:val="00D45050"/>
    <w:rsid w:val="00D45FDA"/>
    <w:rsid w:val="00D46428"/>
    <w:rsid w:val="00D47CFC"/>
    <w:rsid w:val="00D51E51"/>
    <w:rsid w:val="00D53F8C"/>
    <w:rsid w:val="00D55478"/>
    <w:rsid w:val="00D627BC"/>
    <w:rsid w:val="00D63409"/>
    <w:rsid w:val="00D6368B"/>
    <w:rsid w:val="00D642B5"/>
    <w:rsid w:val="00D76D63"/>
    <w:rsid w:val="00D863F9"/>
    <w:rsid w:val="00D87648"/>
    <w:rsid w:val="00D919EB"/>
    <w:rsid w:val="00D92790"/>
    <w:rsid w:val="00D9580D"/>
    <w:rsid w:val="00D97519"/>
    <w:rsid w:val="00D976FD"/>
    <w:rsid w:val="00DA047B"/>
    <w:rsid w:val="00DA24CD"/>
    <w:rsid w:val="00DA75FE"/>
    <w:rsid w:val="00DB1BE7"/>
    <w:rsid w:val="00DC1B6F"/>
    <w:rsid w:val="00DC21C8"/>
    <w:rsid w:val="00DC3EAE"/>
    <w:rsid w:val="00DD1B37"/>
    <w:rsid w:val="00DD3F76"/>
    <w:rsid w:val="00DE55EB"/>
    <w:rsid w:val="00DE637C"/>
    <w:rsid w:val="00DE72AE"/>
    <w:rsid w:val="00DF4C97"/>
    <w:rsid w:val="00DF5900"/>
    <w:rsid w:val="00DF627B"/>
    <w:rsid w:val="00E01DF1"/>
    <w:rsid w:val="00E03C58"/>
    <w:rsid w:val="00E134CB"/>
    <w:rsid w:val="00E14C00"/>
    <w:rsid w:val="00E25C5C"/>
    <w:rsid w:val="00E26E6A"/>
    <w:rsid w:val="00E30BF2"/>
    <w:rsid w:val="00E344A7"/>
    <w:rsid w:val="00E4082E"/>
    <w:rsid w:val="00E434CE"/>
    <w:rsid w:val="00E47E50"/>
    <w:rsid w:val="00E5010D"/>
    <w:rsid w:val="00E50468"/>
    <w:rsid w:val="00E50CA5"/>
    <w:rsid w:val="00E743EB"/>
    <w:rsid w:val="00E873CE"/>
    <w:rsid w:val="00E87DFF"/>
    <w:rsid w:val="00E9432F"/>
    <w:rsid w:val="00E95432"/>
    <w:rsid w:val="00EA570A"/>
    <w:rsid w:val="00EA66FE"/>
    <w:rsid w:val="00EA7B80"/>
    <w:rsid w:val="00EA7DF1"/>
    <w:rsid w:val="00EB407E"/>
    <w:rsid w:val="00EC0711"/>
    <w:rsid w:val="00EC335E"/>
    <w:rsid w:val="00ED1288"/>
    <w:rsid w:val="00ED3A70"/>
    <w:rsid w:val="00ED7509"/>
    <w:rsid w:val="00ED7A00"/>
    <w:rsid w:val="00EE5F16"/>
    <w:rsid w:val="00EF1FBD"/>
    <w:rsid w:val="00EF4294"/>
    <w:rsid w:val="00EF584F"/>
    <w:rsid w:val="00F0174A"/>
    <w:rsid w:val="00F032BF"/>
    <w:rsid w:val="00F05001"/>
    <w:rsid w:val="00F06E4B"/>
    <w:rsid w:val="00F12C6C"/>
    <w:rsid w:val="00F14696"/>
    <w:rsid w:val="00F267A9"/>
    <w:rsid w:val="00F300B7"/>
    <w:rsid w:val="00F42D03"/>
    <w:rsid w:val="00F45F7E"/>
    <w:rsid w:val="00F509EA"/>
    <w:rsid w:val="00F50A86"/>
    <w:rsid w:val="00F56566"/>
    <w:rsid w:val="00F579DE"/>
    <w:rsid w:val="00F60322"/>
    <w:rsid w:val="00F60A8A"/>
    <w:rsid w:val="00F65F69"/>
    <w:rsid w:val="00F72268"/>
    <w:rsid w:val="00F7256A"/>
    <w:rsid w:val="00F73347"/>
    <w:rsid w:val="00F7415A"/>
    <w:rsid w:val="00F7491D"/>
    <w:rsid w:val="00F7642C"/>
    <w:rsid w:val="00F86D96"/>
    <w:rsid w:val="00F94CAE"/>
    <w:rsid w:val="00FA09A8"/>
    <w:rsid w:val="00FA1EDE"/>
    <w:rsid w:val="00FA53F5"/>
    <w:rsid w:val="00FB452B"/>
    <w:rsid w:val="00FB487D"/>
    <w:rsid w:val="00FB7978"/>
    <w:rsid w:val="00FC1EA3"/>
    <w:rsid w:val="00FC6F26"/>
    <w:rsid w:val="00FD122E"/>
    <w:rsid w:val="00FE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F"/>
    <w:pPr>
      <w:ind w:left="720"/>
      <w:contextualSpacing/>
    </w:pPr>
  </w:style>
  <w:style w:type="character" w:styleId="a4">
    <w:name w:val="Hyperlink"/>
    <w:uiPriority w:val="99"/>
    <w:unhideWhenUsed/>
    <w:rsid w:val="000B4DCF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0B4DCF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4D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type="paragraph" w:customStyle="1" w:styleId="a6">
    <w:name w:val="Содержимое таблицы"/>
    <w:basedOn w:val="a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type="paragraph" w:customStyle="1" w:styleId="western">
    <w:name w:val="western"/>
    <w:basedOn w:val="a"/>
    <w:rsid w:val="005452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0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20C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7"/>
    <w:uiPriority w:val="59"/>
    <w:rsid w:val="00F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47C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1318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131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13182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18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13182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3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318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60B98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79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94A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rsid w:val="000F3209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  <w:rsid w:val="000F3209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0B4DCF"/>
    <w:pPr>
      <w:ind w:left="720"/>
      <w:contextualSpacing/>
    </w:pPr>
  </w:style>
  <w:style w:styleId="a4" w:type="character">
    <w:name w:val="Hyperlink"/>
    <w:uiPriority w:val="99"/>
    <w:unhideWhenUsed/>
    <w:rsid w:val="000B4DCF"/>
    <w:rPr>
      <w:color w:val="0000FF"/>
      <w:u w:val="single"/>
    </w:rPr>
  </w:style>
  <w:style w:customStyle="1" w:styleId="a5" w:type="paragraph">
    <w:name w:val="Текст в заданном формате"/>
    <w:basedOn w:val="a"/>
    <w:rsid w:val="000B4DCF"/>
    <w:pPr>
      <w:widowControl w:val="0"/>
      <w:suppressAutoHyphens/>
      <w:spacing w:line="240" w:lineRule="auto"/>
      <w:ind w:firstLine="0"/>
    </w:pPr>
    <w:rPr>
      <w:rFonts w:ascii="Courier New" w:cs="Courier New" w:eastAsia="Courier New" w:hAnsi="Courier New"/>
      <w:sz w:val="20"/>
      <w:szCs w:val="20"/>
      <w:lang w:eastAsia="ar-SA"/>
    </w:rPr>
  </w:style>
  <w:style w:customStyle="1" w:styleId="ConsPlusNormal" w:type="paragraph">
    <w:name w:val="ConsPlusNormal"/>
    <w:rsid w:val="000B4DCF"/>
    <w:pPr>
      <w:widowControl w:val="0"/>
      <w:suppressAutoHyphens/>
      <w:autoSpaceDE w:val="0"/>
      <w:ind w:firstLine="720"/>
    </w:pPr>
    <w:rPr>
      <w:rFonts w:ascii="Arial" w:cs="Arial" w:eastAsia="Arial" w:hAnsi="Arial"/>
      <w:lang w:eastAsia="ar-SA"/>
    </w:rPr>
  </w:style>
  <w:style w:customStyle="1" w:styleId="31" w:type="paragraph">
    <w:name w:val="Основной текст с отступом 31"/>
    <w:basedOn w:val="a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customStyle="1" w:styleId="a6" w:type="paragraph">
    <w:name w:val="Содержимое таблицы"/>
    <w:basedOn w:val="a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customStyle="1" w:styleId="western" w:type="paragraph">
    <w:name w:val="western"/>
    <w:basedOn w:val="a"/>
    <w:rsid w:val="00545299"/>
    <w:pPr>
      <w:spacing w:after="100" w:afterAutospacing="1" w:before="100" w:before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styleId="a7" w:type="table">
    <w:name w:val="Table Grid"/>
    <w:basedOn w:val="a1"/>
    <w:uiPriority w:val="59"/>
    <w:rsid w:val="00020C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Cell" w:type="paragraph">
    <w:name w:val="ConsPlusCell"/>
    <w:uiPriority w:val="99"/>
    <w:rsid w:val="00020CFA"/>
    <w:pPr>
      <w:widowControl w:val="0"/>
      <w:autoSpaceDE w:val="0"/>
      <w:autoSpaceDN w:val="0"/>
      <w:adjustRightInd w:val="0"/>
    </w:pPr>
    <w:rPr>
      <w:rFonts w:ascii="Arial" w:cs="Arial" w:eastAsia="Times New Roman" w:hAnsi="Arial"/>
    </w:rPr>
  </w:style>
  <w:style w:customStyle="1" w:styleId="1" w:type="table">
    <w:name w:val="Сетка таблицы1"/>
    <w:basedOn w:val="a1"/>
    <w:next w:val="a7"/>
    <w:uiPriority w:val="59"/>
    <w:rsid w:val="00FC6F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7"/>
    <w:uiPriority w:val="59"/>
    <w:rsid w:val="00D47CFC"/>
    <w:rPr>
      <w:rFonts w:eastAsia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a8" w:type="character">
    <w:name w:val="annotation reference"/>
    <w:uiPriority w:val="99"/>
    <w:semiHidden/>
    <w:unhideWhenUsed/>
    <w:rsid w:val="00413182"/>
    <w:rPr>
      <w:sz w:val="16"/>
      <w:szCs w:val="16"/>
    </w:rPr>
  </w:style>
  <w:style w:styleId="a9" w:type="paragraph">
    <w:name w:val="annotation text"/>
    <w:basedOn w:val="a"/>
    <w:link w:val="aa"/>
    <w:uiPriority w:val="99"/>
    <w:unhideWhenUsed/>
    <w:rsid w:val="00413182"/>
    <w:pPr>
      <w:spacing w:line="240" w:lineRule="auto"/>
    </w:pPr>
    <w:rPr>
      <w:sz w:val="20"/>
      <w:szCs w:val="20"/>
    </w:rPr>
  </w:style>
  <w:style w:customStyle="1" w:styleId="aa" w:type="character">
    <w:name w:val="Текст примечания Знак"/>
    <w:link w:val="a9"/>
    <w:uiPriority w:val="99"/>
    <w:rsid w:val="00413182"/>
    <w:rPr>
      <w:rFonts w:ascii="Times New Roman" w:hAnsi="Times New Roman"/>
      <w:sz w:val="20"/>
      <w:szCs w:val="20"/>
    </w:rPr>
  </w:style>
  <w:style w:styleId="ab" w:type="paragraph">
    <w:name w:val="annotation subject"/>
    <w:basedOn w:val="a9"/>
    <w:next w:val="a9"/>
    <w:link w:val="ac"/>
    <w:uiPriority w:val="99"/>
    <w:semiHidden/>
    <w:unhideWhenUsed/>
    <w:rsid w:val="00413182"/>
    <w:rPr>
      <w:b/>
      <w:bCs/>
    </w:rPr>
  </w:style>
  <w:style w:customStyle="1" w:styleId="ac" w:type="character">
    <w:name w:val="Тема примечания Знак"/>
    <w:link w:val="ab"/>
    <w:uiPriority w:val="99"/>
    <w:semiHidden/>
    <w:rsid w:val="00413182"/>
    <w:rPr>
      <w:rFonts w:ascii="Times New Roman" w:hAnsi="Times New Roman"/>
      <w:b/>
      <w:bCs/>
      <w:sz w:val="20"/>
      <w:szCs w:val="20"/>
    </w:rPr>
  </w:style>
  <w:style w:styleId="ad" w:type="paragraph">
    <w:name w:val="Balloon Text"/>
    <w:basedOn w:val="a"/>
    <w:link w:val="ae"/>
    <w:uiPriority w:val="99"/>
    <w:semiHidden/>
    <w:unhideWhenUsed/>
    <w:rsid w:val="00413182"/>
    <w:pPr>
      <w:spacing w:line="240" w:lineRule="auto"/>
    </w:pPr>
    <w:rPr>
      <w:rFonts w:ascii="Tahoma" w:cs="Tahoma" w:hAnsi="Tahoma"/>
      <w:sz w:val="16"/>
      <w:szCs w:val="16"/>
    </w:rPr>
  </w:style>
  <w:style w:customStyle="1" w:styleId="ae" w:type="character">
    <w:name w:val="Текст выноски Знак"/>
    <w:link w:val="ad"/>
    <w:uiPriority w:val="99"/>
    <w:semiHidden/>
    <w:rsid w:val="00413182"/>
    <w:rPr>
      <w:rFonts w:ascii="Tahoma" w:cs="Tahoma" w:hAnsi="Tahoma"/>
      <w:sz w:val="16"/>
      <w:szCs w:val="16"/>
    </w:rPr>
  </w:style>
  <w:style w:styleId="af" w:type="paragraph">
    <w:name w:val="Revision"/>
    <w:hidden/>
    <w:uiPriority w:val="99"/>
    <w:semiHidden/>
    <w:rsid w:val="00860B98"/>
    <w:rPr>
      <w:rFonts w:ascii="Times New Roman" w:hAnsi="Times New Roman"/>
      <w:sz w:val="24"/>
      <w:szCs w:val="22"/>
      <w:lang w:eastAsia="en-US"/>
    </w:rPr>
  </w:style>
  <w:style w:customStyle="1" w:styleId="11" w:type="table">
    <w:name w:val="Сетка таблицы11"/>
    <w:basedOn w:val="a1"/>
    <w:next w:val="a7"/>
    <w:uiPriority w:val="59"/>
    <w:rsid w:val="00794A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3" w:type="table">
    <w:name w:val="Сетка таблицы3"/>
    <w:basedOn w:val="a1"/>
    <w:next w:val="a7"/>
    <w:uiPriority w:val="59"/>
    <w:rsid w:val="00794AC8"/>
    <w:rPr>
      <w:rFonts w:eastAsia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af0" w:type="paragraph">
    <w:name w:val="header"/>
    <w:basedOn w:val="a"/>
    <w:link w:val="af1"/>
    <w:uiPriority w:val="99"/>
    <w:unhideWhenUsed/>
    <w:rsid w:val="000F3209"/>
    <w:pPr>
      <w:tabs>
        <w:tab w:pos="4677" w:val="center"/>
        <w:tab w:pos="9355" w:val="right"/>
      </w:tabs>
      <w:spacing w:line="240" w:lineRule="auto"/>
    </w:pPr>
  </w:style>
  <w:style w:customStyle="1" w:styleId="af1" w:type="character">
    <w:name w:val="Верхний колонтитул Знак"/>
    <w:link w:val="af0"/>
    <w:uiPriority w:val="99"/>
    <w:rsid w:val="000F3209"/>
    <w:rPr>
      <w:rFonts w:ascii="Times New Roman" w:hAnsi="Times New Roman"/>
      <w:sz w:val="24"/>
    </w:rPr>
  </w:style>
  <w:style w:styleId="af2" w:type="paragraph">
    <w:name w:val="footer"/>
    <w:basedOn w:val="a"/>
    <w:link w:val="af3"/>
    <w:uiPriority w:val="99"/>
    <w:unhideWhenUsed/>
    <w:rsid w:val="000F3209"/>
    <w:pPr>
      <w:tabs>
        <w:tab w:pos="4677" w:val="center"/>
        <w:tab w:pos="9355" w:val="right"/>
      </w:tabs>
      <w:spacing w:line="240" w:lineRule="auto"/>
    </w:pPr>
  </w:style>
  <w:style w:customStyle="1" w:styleId="af3" w:type="character">
    <w:name w:val="Нижний колонтитул Знак"/>
    <w:link w:val="af2"/>
    <w:uiPriority w:val="99"/>
    <w:rsid w:val="000F32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5" Type="http://schemas.microsoft.com/office/2011/relationships/people" Target="people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hyperlink" Target="consultantplus://offline/ref=00D7F5B94431A194420AC78802500460263A388733656F50F625750B859EF6F08873ECC03482A4159D984FC21BA3mBO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6C56F60-8ADD-4E17-99AB-C31B4E8B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Кирюхина Татьяна Викторовна</cp:lastModifiedBy>
  <cp:revision>2</cp:revision>
  <cp:lastPrinted>2018-04-08T14:54:00Z</cp:lastPrinted>
  <dcterms:created xsi:type="dcterms:W3CDTF">2019-08-01T10:51:00Z</dcterms:created>
  <dcterms:modified xsi:type="dcterms:W3CDTF">2019-08-01T10:51:00Z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Кирюхина Т.В.</vt:lpwstr>
  </prop:property>
  <prop:property name="signerIof" pid="3" fmtid="{D5CDD505-2E9C-101B-9397-08002B2CF9AE}">
    <vt:lpwstr>А.В. Чукарин</vt:lpwstr>
  </prop:property>
  <prop:property name="creatorDepartment" pid="4" fmtid="{D5CDD505-2E9C-101B-9397-08002B2CF9AE}">
    <vt:lpwstr>Дирекция информационных т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2019/7/30-220</vt:lpwstr>
  </prop:property>
  <prop:property name="stateValue" pid="9" fmtid="{D5CDD505-2E9C-101B-9397-08002B2CF9AE}">
    <vt:lpwstr>На регистрации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Старший директор по цифровой трансформации Чукарин А.В.</vt:lpwstr>
  </prop:property>
  <prop:property name="documentContent" pid="12" fmtid="{D5CDD505-2E9C-101B-9397-08002B2CF9AE}">
    <vt:lpwstr>Об обращении со средствами криптографической защиты информации при работе на электронной площадке автоматизированной системы торгов государственного оборонного заказа</vt:lpwstr>
  </prop:property>
  <prop:property name="creatorPost" pid="13" fmtid="{D5CDD505-2E9C-101B-9397-08002B2CF9AE}">
    <vt:lpwstr>Секретарь</vt:lpwstr>
  </prop:property>
  <prop:property name="signerName" pid="14" fmtid="{D5CDD505-2E9C-101B-9397-08002B2CF9AE}">
    <vt:lpwstr>Чукарин А.В.</vt:lpwstr>
  </prop:property>
  <prop:property name="signerNameAndPostName" pid="15" fmtid="{D5CDD505-2E9C-101B-9397-08002B2CF9AE}">
    <vt:lpwstr>Чукарин А.В., Старший директор по цифровой трансформации</vt:lpwstr>
  </prop:property>
  <prop:property name="signerPost" pid="16" fmtid="{D5CDD505-2E9C-101B-9397-08002B2CF9AE}">
    <vt:lpwstr>Старший директор по цифровой трансформации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Старший директор по цифровой трансформации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Чукарин А.В.</vt:lpwstr>
  </prop:property>
  <prop:property name="signDate" pid="23" fmtid="{D5CDD505-2E9C-101B-9397-08002B2CF9AE}">
    <vt:lpwstr>Mon Aug 05 16:59:16 GMT+03:00 2019</vt:lpwstr>
  </prop:property>
</prop:Properties>
</file>